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D3" w:rsidRDefault="004132C5" w:rsidP="003D39D3">
      <w:pPr>
        <w:pStyle w:val="a3"/>
        <w:jc w:val="center"/>
        <w:rPr>
          <w:b/>
          <w:i/>
          <w:sz w:val="32"/>
          <w:szCs w:val="32"/>
        </w:rPr>
      </w:pPr>
      <w:bookmarkStart w:id="0" w:name="_GoBack"/>
      <w:bookmarkEnd w:id="0"/>
      <w:r w:rsidRPr="003D39D3">
        <w:rPr>
          <w:b/>
          <w:i/>
          <w:sz w:val="32"/>
          <w:szCs w:val="32"/>
        </w:rPr>
        <w:t xml:space="preserve">Федеральный закон от 24 ноября 1995 г. N 181-ФЗ «О социальной защите инвалидов в Российской Федерации» </w:t>
      </w:r>
    </w:p>
    <w:p w:rsidR="003D39D3" w:rsidRDefault="004132C5" w:rsidP="003D39D3">
      <w:pPr>
        <w:pStyle w:val="a3"/>
        <w:jc w:val="center"/>
        <w:rPr>
          <w:b/>
          <w:i/>
          <w:sz w:val="32"/>
          <w:szCs w:val="32"/>
        </w:rPr>
      </w:pPr>
      <w:r w:rsidRPr="003D39D3">
        <w:rPr>
          <w:b/>
          <w:i/>
          <w:sz w:val="32"/>
          <w:szCs w:val="32"/>
        </w:rPr>
        <w:t>(с изменениями на 28 июня 2014 года)</w:t>
      </w:r>
    </w:p>
    <w:p w:rsidR="009F4A52" w:rsidRDefault="004132C5" w:rsidP="00F7246D">
      <w:pPr>
        <w:pStyle w:val="a3"/>
        <w:jc w:val="center"/>
      </w:pPr>
      <w:r>
        <w:t>Защита прав: Законодательство: Федеральное | Просмотров: 2701 Принят Государственной Думой 20 июля 1995 года Одобрен Советом Федерации 15 ноября 1995 года Последние изменения от 28.06.2014 г.</w:t>
      </w:r>
    </w:p>
    <w:p w:rsidR="009F4A52" w:rsidRDefault="004132C5" w:rsidP="00F7246D">
      <w:pPr>
        <w:pStyle w:val="a3"/>
        <w:ind w:left="-851" w:firstLine="851"/>
        <w:jc w:val="both"/>
      </w:pPr>
      <w:r>
        <w:t xml:space="preserve"> 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F4A52" w:rsidRPr="005F52FA" w:rsidRDefault="004132C5" w:rsidP="005F52FA">
      <w:pPr>
        <w:pStyle w:val="a3"/>
        <w:ind w:left="-851" w:firstLine="851"/>
        <w:jc w:val="center"/>
        <w:rPr>
          <w:b/>
          <w:i/>
        </w:rPr>
      </w:pPr>
      <w:r w:rsidRPr="005F52FA">
        <w:rPr>
          <w:b/>
          <w:i/>
        </w:rPr>
        <w:t>Глава I. Общие положения</w:t>
      </w:r>
    </w:p>
    <w:p w:rsidR="009F4A52" w:rsidRDefault="004132C5" w:rsidP="00F7246D">
      <w:pPr>
        <w:pStyle w:val="a3"/>
        <w:ind w:left="-851" w:firstLine="851"/>
        <w:jc w:val="both"/>
      </w:pPr>
      <w:r>
        <w:t xml:space="preserve">Статья 1. Понятие «инвалид», основания определения группы инвалидности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w:t>
      </w:r>
    </w:p>
    <w:p w:rsidR="009F4A52" w:rsidRDefault="004132C5" w:rsidP="00F7246D">
      <w:pPr>
        <w:pStyle w:val="a3"/>
        <w:ind w:left="-851" w:firstLine="851"/>
        <w:jc w:val="both"/>
      </w:pPr>
      <w:r>
        <w:t>Статья 2. Понятие социальной защиты инвалидов 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F4A52" w:rsidRDefault="004132C5" w:rsidP="00F7246D">
      <w:pPr>
        <w:pStyle w:val="a3"/>
        <w:ind w:left="-851" w:firstLine="851"/>
        <w:jc w:val="both"/>
      </w:pPr>
      <w:r>
        <w:t xml:space="preserve"> Статья 3. Законодательство Российской Федерации о социальной защите инвалидов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F4A52" w:rsidRDefault="004132C5" w:rsidP="00F7246D">
      <w:pPr>
        <w:pStyle w:val="a3"/>
        <w:ind w:left="-851" w:firstLine="851"/>
        <w:jc w:val="both"/>
      </w:pPr>
      <w:r>
        <w:lastRenderedPageBreak/>
        <w:t xml:space="preserve"> Статья 4. Компетенция федеральных органов государственной власти в области социальной защиты инвалидов К ведению федеральных органов государственной власти в области социальной защиты инвалидов относятся: </w:t>
      </w:r>
    </w:p>
    <w:p w:rsidR="009F4A52" w:rsidRDefault="004132C5" w:rsidP="00F7246D">
      <w:pPr>
        <w:pStyle w:val="a3"/>
        <w:ind w:left="-851" w:firstLine="851"/>
        <w:jc w:val="both"/>
      </w:pPr>
      <w:r>
        <w:t>1) определение государственной политики в отношении инвалидов;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 3) заключение международных договоров (соглашений) Российской Федерации по вопросам социальной защиты инвалидов; 4) установление общих принципов организации и осуществления медико-социальной экспертизы и реабилитации инвалидов; 5) определение критериев, установление условий для признания лица инвалидом; 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 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 9) разработка и реализация федеральных целевых программ в области социальной защиты инвалидов, контроль за их исполнением; 10) утверждение и финансирование федерального перечня реабилитационных мероприятий, технических средств реабилитации и услуг, предоставляемых инвалиду; 11) создание федеральных учреждений медико-социальной экспертизы, осуществление контроля за их деятельностью; 12) утратил силу с 1 января 2005 г.; 13) координация научных исследований, финансирование научно-исследовательских и опытно-конструкторских работ по проблемам инвалидности и инвалидов; 14) разработка методических документов по вопросам социальной защиты инвалидов; 15) утратил силу с 1 января 2005 г.; 16) содействие в работе общероссийских общественных объединений инвалидов и оказание им помощи; 17) утратил силу с 1 января 2005 г.; 18) утратил силу с 1 января 2005 г.; 19) формирование показателей федерального бюджета по расходам на социальную защиту инвалидов; 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F4A52" w:rsidRDefault="004132C5" w:rsidP="00F7246D">
      <w:pPr>
        <w:pStyle w:val="a3"/>
        <w:ind w:left="-851" w:firstLine="851"/>
        <w:jc w:val="both"/>
      </w:pPr>
      <w:r>
        <w:t xml:space="preserve"> Статья 5. Участие органов государственной власти субъектов Российской Федерации в обеспечении социальной защиты и социальной поддержки инвалидов Органы государственной власти субъектов Российской Федерации в области социальной защиты и социальной поддержки инвалидов имеют право: </w:t>
      </w:r>
    </w:p>
    <w:p w:rsidR="009F4A52" w:rsidRDefault="004132C5" w:rsidP="00F7246D">
      <w:pPr>
        <w:pStyle w:val="a3"/>
        <w:ind w:left="-851" w:firstLine="851"/>
        <w:jc w:val="both"/>
      </w:pPr>
      <w:r>
        <w:t xml:space="preserve">1) участия в реализации государственной политики в отношении инвалидов на территориях субъектов Российской Федерации; 2) принятия в соответствии с федеральными законами законов и иных нормативных правовых актов субъектов Российской Федерации; 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 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 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 6) предоставления дополнительных мер социальной поддержки </w:t>
      </w:r>
      <w:r>
        <w:lastRenderedPageBreak/>
        <w:t xml:space="preserve">инвалидам за счет средств бюджетов субъектов Российской Федерации; 7) содействия трудовой занятости инвалидов, в том числе стимулирования создания специальных рабочих мест для их трудоустройства; 8) осуществления деятельности по подготовке кадров в области социальной защиты инвалидов; 9) финансирования научных исследований, научно-исследовательских и опытно-конструкторских работ в области социальной защиты инвалидов; 10) содействия общественным объединениям инвалидов; 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9F4A52" w:rsidRDefault="004132C5" w:rsidP="00F7246D">
      <w:pPr>
        <w:pStyle w:val="a3"/>
        <w:ind w:left="-851" w:firstLine="851"/>
        <w:jc w:val="both"/>
      </w:pPr>
      <w:r>
        <w:t>Статья 6. Ответственность за причинение вреда здоровью, приведшего к инвалидности 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F4A52" w:rsidRPr="006333E4" w:rsidRDefault="004132C5" w:rsidP="006333E4">
      <w:pPr>
        <w:pStyle w:val="a3"/>
        <w:ind w:left="-851" w:firstLine="851"/>
        <w:jc w:val="center"/>
        <w:rPr>
          <w:b/>
          <w:i/>
        </w:rPr>
      </w:pPr>
      <w:r w:rsidRPr="006333E4">
        <w:rPr>
          <w:b/>
          <w:i/>
        </w:rPr>
        <w:t>Глава II. Медико-социальная экспертиза</w:t>
      </w:r>
    </w:p>
    <w:p w:rsidR="009F4A52" w:rsidRDefault="004132C5" w:rsidP="00F7246D">
      <w:pPr>
        <w:pStyle w:val="a3"/>
        <w:ind w:left="-851" w:firstLine="851"/>
        <w:jc w:val="both"/>
      </w:pPr>
      <w:r>
        <w:t xml:space="preserve"> Статья 7. Понятие медико-социальной экспертизы Медико-социальная экспертиза –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9F4A52" w:rsidRDefault="004132C5" w:rsidP="00F7246D">
      <w:pPr>
        <w:pStyle w:val="a3"/>
        <w:ind w:left="-851" w:firstLine="851"/>
        <w:jc w:val="both"/>
      </w:pPr>
      <w:r>
        <w:t xml:space="preserve"> Статья 8. Федеральные учреждения медико-социальной экспертизы 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 На федеральные учреждения медико-социальной экспертизы возлагаются: 1) установление инвалидности, ее причин, сроков, времени наступления инвалидности, потребности инвалида в различных видах социальной защиты; 2) разработка индивидуальных программ реабилитации инвалидов; 3) изучение уровня и причин инвалидности населения; 4) участие в разработке комплексных программ реабилитации инвалидов, профилактики инвалидности и социальной защиты инвалидов; 5) определение степени утраты профессиональной трудоспособности; 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F4A52" w:rsidRPr="003A303C" w:rsidRDefault="004132C5" w:rsidP="003A303C">
      <w:pPr>
        <w:pStyle w:val="a3"/>
        <w:ind w:left="-851" w:firstLine="851"/>
        <w:jc w:val="center"/>
        <w:rPr>
          <w:b/>
          <w:i/>
        </w:rPr>
      </w:pPr>
      <w:r w:rsidRPr="003A303C">
        <w:rPr>
          <w:b/>
          <w:i/>
        </w:rPr>
        <w:t>Глава III. Реабилитация инвалидов</w:t>
      </w:r>
    </w:p>
    <w:p w:rsidR="009F4A52" w:rsidRDefault="004132C5" w:rsidP="00F7246D">
      <w:pPr>
        <w:pStyle w:val="a3"/>
        <w:ind w:left="-851" w:firstLine="851"/>
        <w:jc w:val="both"/>
      </w:pPr>
      <w:r>
        <w:t xml:space="preserve"> Статья 9. Понятие реабилитации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w:t>
      </w:r>
      <w:r>
        <w:lastRenderedPageBreak/>
        <w:t xml:space="preserve">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 профессиональную ориентацию,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 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F4A52" w:rsidRDefault="004132C5" w:rsidP="00F7246D">
      <w:pPr>
        <w:pStyle w:val="a3"/>
        <w:ind w:left="-851" w:firstLine="851"/>
        <w:jc w:val="both"/>
      </w:pPr>
      <w:r>
        <w:t xml:space="preserve"> Статья 10. Федеральный перечень реабилитационных мероприятий, технических средств реабилитации и услуг, предоставляемых инвалиду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 </w:t>
      </w:r>
    </w:p>
    <w:p w:rsidR="009F4A52" w:rsidRDefault="004132C5" w:rsidP="00F7246D">
      <w:pPr>
        <w:pStyle w:val="a3"/>
        <w:ind w:left="-851" w:firstLine="851"/>
        <w:jc w:val="both"/>
      </w:pPr>
      <w:r>
        <w:t xml:space="preserve">Статья 11. Индивидуальная программа реабилитации инвалида 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xml:space="preserve">, другими аналогичными средствами. 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w:t>
      </w:r>
      <w:r>
        <w:lastRenderedPageBreak/>
        <w:t>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548C7" w:rsidRDefault="004132C5" w:rsidP="00F7246D">
      <w:pPr>
        <w:pStyle w:val="a3"/>
        <w:ind w:left="-851" w:firstLine="851"/>
        <w:jc w:val="both"/>
      </w:pPr>
      <w:r>
        <w:t xml:space="preserve"> Статья 11.1. Технические средства реабилитации инвалидов 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Техническими средствами реабилитации инвалидов являются: специальные средства для самообслуживания; специальные средства для ухода; специальные средства для ориентирования (включая собак-проводников с комплектом снаряжения), общения и обмена информацией; специальные средства для обучения, образования (включая литературу для слепых) и занятий трудовой деятельностью; протезные изделия (включая протезно-ортопедические изделия, ортопедическую обувь и специальную одежду, глазные протезы и слуховые аппараты); специальное тренажерное и спортивное оборудование, спортивный инвентарь; специальные средства для передвижения (кресла-коляски). Решение об обеспечении инвалидов техническими средствами реабилитации принимается при установлении медицинских показаний и противопоказаний. 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 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 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 Ежегодная денежная компенсация инвалидам расходов на содержание и ветеринарное обслуживание собак-проводников устанавливается в размере 17 420 рублей. 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 Порядок выплаты </w:t>
      </w:r>
      <w:r>
        <w:lastRenderedPageBreak/>
        <w:t>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548C7" w:rsidRDefault="004132C5" w:rsidP="00F7246D">
      <w:pPr>
        <w:pStyle w:val="a3"/>
        <w:ind w:left="-851" w:firstLine="851"/>
        <w:jc w:val="both"/>
      </w:pPr>
      <w:r>
        <w:t xml:space="preserve"> Статья 12. Утратила силу с 1 января 2005 г. Глава IV. Обеспечение жизнедеятельности инвалидов </w:t>
      </w:r>
    </w:p>
    <w:p w:rsidR="001548C7" w:rsidRDefault="004132C5" w:rsidP="00F7246D">
      <w:pPr>
        <w:pStyle w:val="a3"/>
        <w:ind w:left="-851" w:firstLine="851"/>
        <w:jc w:val="both"/>
      </w:pPr>
      <w:r>
        <w:t>Статья 13. Медицинская помощь инвалидам 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1548C7" w:rsidRDefault="004132C5" w:rsidP="00F7246D">
      <w:pPr>
        <w:pStyle w:val="a3"/>
        <w:ind w:left="-851" w:firstLine="851"/>
        <w:jc w:val="both"/>
      </w:pPr>
      <w:r>
        <w:t xml:space="preserve"> Статья 14. Обеспечение беспрепятственного доступа инвалидов к информации 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 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xml:space="preserve">) определяется Правительством Российской Федерации. 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 xml:space="preserve">. 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 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 Федеральным законом от 21 июля 2014 г. N 267-ФЗ настоящий Федеральный закон дополнен статьей 14.1, вступающей в силу по истечении девяноста дней после дня официального опубликования названного Федерального закона </w:t>
      </w:r>
    </w:p>
    <w:p w:rsidR="001548C7" w:rsidRDefault="004132C5" w:rsidP="00F7246D">
      <w:pPr>
        <w:pStyle w:val="a3"/>
        <w:ind w:left="-851" w:firstLine="851"/>
        <w:jc w:val="both"/>
      </w:pPr>
      <w:r>
        <w:t xml:space="preserve">Статья 15. Обеспечение беспрепятственного доступа инвалидов к объектам социальной инфраструктуры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Планировка и застройка </w:t>
      </w:r>
      <w:r>
        <w:lastRenderedPageBreak/>
        <w:t xml:space="preserve">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w:t>
      </w:r>
    </w:p>
    <w:p w:rsidR="001548C7" w:rsidRDefault="004132C5" w:rsidP="00F7246D">
      <w:pPr>
        <w:pStyle w:val="a3"/>
        <w:ind w:left="-851" w:firstLine="851"/>
        <w:jc w:val="both"/>
      </w:pPr>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1548C7" w:rsidRDefault="004132C5" w:rsidP="00F7246D">
      <w:pPr>
        <w:pStyle w:val="a3"/>
        <w:ind w:left="-851" w:firstLine="851"/>
        <w:jc w:val="both"/>
      </w:pPr>
      <w:r>
        <w:t xml:space="preserve"> Статья 17. Обеспечение инвалидов жилой площадью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 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r>
        <w:lastRenderedPageBreak/>
        <w:t>жилищным законодательством Российской Федерации.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 Жилые помещения предоставляются инвалидам, семьям, имеющим детей-инвалидов, с учетом состояния здоровья и других заслуживающих внимания обстоятельств. 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 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 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 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 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 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548C7" w:rsidRDefault="004132C5" w:rsidP="00F7246D">
      <w:pPr>
        <w:pStyle w:val="a3"/>
        <w:ind w:left="-851" w:firstLine="851"/>
        <w:jc w:val="both"/>
      </w:pPr>
      <w:r>
        <w:t xml:space="preserve"> Статья 18. Утратила силу с 1 сентября 2013 г. </w:t>
      </w:r>
    </w:p>
    <w:p w:rsidR="001548C7" w:rsidRDefault="004132C5" w:rsidP="00F7246D">
      <w:pPr>
        <w:pStyle w:val="a3"/>
        <w:ind w:left="-851" w:firstLine="851"/>
        <w:jc w:val="both"/>
      </w:pPr>
      <w:r>
        <w:t xml:space="preserve">Статья 19. Образование инвалидов Государство поддерживает получение инвалидами образования и гарантирует создание инвалидам необходимых условий для его получения. Поддержка общего образования, профессионального образования и профессионального обучения инвалидов направлена на: 1) осуществление ими прав и свобод человека наравне с другими гражданами; 2) развитие личности, индивидуальных способностей и возможностей; 3) интеграцию в общество. 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 Общее образование, профессиональное образование и профессиональное обучение инвалидов осуществляются в соответствии с </w:t>
      </w:r>
      <w:r>
        <w:lastRenderedPageBreak/>
        <w:t>адаптированными образовательными программами и индивидуальными программами реабилитации инвалидов. 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 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 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 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 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 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D2464" w:rsidRDefault="004132C5" w:rsidP="00F7246D">
      <w:pPr>
        <w:pStyle w:val="a3"/>
        <w:ind w:left="-851" w:firstLine="851"/>
        <w:jc w:val="both"/>
      </w:pPr>
      <w:r>
        <w:t xml:space="preserve"> Статья 20. Обеспечение занятости инвалидов 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 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3) резервирования рабочих мест по профессиям, наиболее подходящим для трудоустройства инвалидов;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 5) создания инвалидам условий труда в соответствии с индивидуальными программами реабилитации инвалидов; 6) создания условий для предпринимательской деятельности инвалидов; 7) организации обучения инвалидов новым профессиям. </w:t>
      </w:r>
    </w:p>
    <w:p w:rsidR="008D2464" w:rsidRDefault="004132C5" w:rsidP="00F7246D">
      <w:pPr>
        <w:pStyle w:val="a3"/>
        <w:ind w:left="-851" w:firstLine="851"/>
        <w:jc w:val="both"/>
      </w:pPr>
      <w:r>
        <w:t xml:space="preserve">Статья 21. Установление квоты для приема на работу инвалидов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w:t>
      </w:r>
      <w:r>
        <w:lastRenderedPageBreak/>
        <w:t>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8D2464" w:rsidRDefault="004132C5" w:rsidP="00F7246D">
      <w:pPr>
        <w:pStyle w:val="a3"/>
        <w:ind w:left="-851" w:firstLine="851"/>
        <w:jc w:val="both"/>
      </w:pPr>
      <w:r>
        <w:t xml:space="preserve"> Статья 22. Специальные рабочие места для трудоустройства инвалидов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 О требованиях к организации рабочих мест для инвалидов см. также СП 2.2.9.2510-09, утвержденные постановлением Главного государственного санитарного врача РФ от 18 мая 2009 г. N 30</w:t>
      </w:r>
    </w:p>
    <w:p w:rsidR="008D2464" w:rsidRDefault="004132C5" w:rsidP="00F7246D">
      <w:pPr>
        <w:pStyle w:val="a3"/>
        <w:ind w:left="-851" w:firstLine="851"/>
        <w:jc w:val="both"/>
      </w:pPr>
      <w:r>
        <w:t xml:space="preserve"> Статья 23. Условия труда инвалидов 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Инвалидам предоставляется ежегодный отпуск не менее 30 календарных дней. </w:t>
      </w:r>
    </w:p>
    <w:p w:rsidR="008D2464" w:rsidRDefault="004132C5" w:rsidP="00F7246D">
      <w:pPr>
        <w:pStyle w:val="a3"/>
        <w:ind w:left="-851" w:firstLine="851"/>
        <w:jc w:val="both"/>
      </w:pPr>
      <w:r>
        <w:t xml:space="preserve">Статья 24. Права, обязанности и ответственность работодателей в обеспечении занятости инвалидов Работодатели вправе запрашивать и получать информацию, необходимую при создании специальных рабочих мест для трудоустройства инвалидов. Работодатели в соответствии с установленной квотой для приема на работу инвалидов обязаны: 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2) создавать инвалидам условия труда в соответствии с индивидуальной программой реабилитации инвалида; 3) предоставлять в установленном порядке информацию, необходимую для организации занятости инвалидов. </w:t>
      </w:r>
    </w:p>
    <w:p w:rsidR="008D2464" w:rsidRDefault="004132C5" w:rsidP="00F7246D">
      <w:pPr>
        <w:pStyle w:val="a3"/>
        <w:ind w:left="-851" w:firstLine="851"/>
        <w:jc w:val="both"/>
      </w:pPr>
      <w:r>
        <w:t>Статья 25. Утратила силу с 1 января 2005 г.</w:t>
      </w:r>
    </w:p>
    <w:p w:rsidR="008D2464" w:rsidRDefault="004132C5" w:rsidP="00F7246D">
      <w:pPr>
        <w:pStyle w:val="a3"/>
        <w:ind w:left="-851" w:firstLine="851"/>
        <w:jc w:val="both"/>
      </w:pPr>
      <w:r>
        <w:lastRenderedPageBreak/>
        <w:t xml:space="preserve"> Статья 26. Утратила силу с 1 января 2005 г. </w:t>
      </w:r>
    </w:p>
    <w:p w:rsidR="00B81813" w:rsidRDefault="004132C5" w:rsidP="00F7246D">
      <w:pPr>
        <w:pStyle w:val="a3"/>
        <w:ind w:left="-851" w:firstLine="851"/>
        <w:jc w:val="both"/>
      </w:pPr>
      <w:r>
        <w:t xml:space="preserve">Статья 27. Материальное обеспечение инвалидов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 </w:t>
      </w:r>
    </w:p>
    <w:p w:rsidR="00B81813" w:rsidRDefault="004132C5" w:rsidP="00F7246D">
      <w:pPr>
        <w:pStyle w:val="a3"/>
        <w:ind w:left="-851" w:firstLine="851"/>
        <w:jc w:val="both"/>
      </w:pPr>
      <w:r>
        <w:t xml:space="preserve">Статья 28. Социально-бытовое обслуживание инвалидов 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 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 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 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B81813" w:rsidRDefault="004132C5" w:rsidP="00F7246D">
      <w:pPr>
        <w:pStyle w:val="a3"/>
        <w:ind w:left="-851" w:firstLine="851"/>
        <w:jc w:val="both"/>
      </w:pPr>
      <w:r>
        <w:t xml:space="preserve"> Статья 28.1. Ежемесячная денежная выплата инвалидам 1. Инвалиды и дети-инвалиды имеют право на ежемесячную денежную выплату в размере и порядке, установленных настоящей статьей. 2. Ежемесячная денежная выплата устанавливается в размере: 1) инвалидам I группы – 2 162 рублей; 2) инвалидам II группы, детям-инвалидам – 1 544 рублей; 3) инвалидам III группы – 1 236 рублей. 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 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 5. Ежемесячная денежная выплата устанавливается и выплачивается территориальным органом Пенсионного фонда Российской Федерации. 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7. Часть суммы ежемесячной денежной выплаты может направляться на </w:t>
      </w:r>
      <w:r>
        <w:lastRenderedPageBreak/>
        <w:t>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B81813" w:rsidRDefault="004132C5" w:rsidP="00F7246D">
      <w:pPr>
        <w:pStyle w:val="a3"/>
        <w:ind w:left="-851" w:firstLine="851"/>
        <w:jc w:val="both"/>
      </w:pPr>
      <w:r>
        <w:t xml:space="preserve"> 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Объем субвенций из федерального бюджета бюджетам субъектов Российской Федерации определяется: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 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Субвенции зачисляются в установленном для исполнения федерального бюджета порядке на счета бюджетов субъектов Российской Федерации. Порядок расходования и учета средств на предоставление субвенций устанавливается Правительством Российской Федерации. Форма предоставления указанных мер социальной поддержки определяется нормативными правовыми актами субъекта Российской Федерации.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 Средства на реализацию указанных полномочий носят целевой характер и не могут быть использованы на другие цели.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81813" w:rsidRDefault="004132C5" w:rsidP="00F7246D">
      <w:pPr>
        <w:pStyle w:val="a3"/>
        <w:ind w:left="-851" w:firstLine="851"/>
        <w:jc w:val="both"/>
      </w:pPr>
      <w:r>
        <w:t xml:space="preserve"> Статья 29. Утратила силу с 1 января 2005 г.</w:t>
      </w:r>
    </w:p>
    <w:p w:rsidR="00F7246D" w:rsidRDefault="004132C5" w:rsidP="00F7246D">
      <w:pPr>
        <w:pStyle w:val="a3"/>
        <w:ind w:left="-851" w:firstLine="851"/>
        <w:jc w:val="both"/>
      </w:pPr>
      <w:r>
        <w:lastRenderedPageBreak/>
        <w:t xml:space="preserve"> Статья 30. Утратила силу с 1 января 2005 г.</w:t>
      </w:r>
    </w:p>
    <w:p w:rsidR="00B81813" w:rsidRDefault="004132C5" w:rsidP="00F7246D">
      <w:pPr>
        <w:pStyle w:val="a3"/>
        <w:ind w:left="-851" w:firstLine="851"/>
        <w:jc w:val="both"/>
      </w:pPr>
      <w:r>
        <w:t xml:space="preserve"> Статья 31. Порядок сохранения мер социальной защиты, установленных инвалидам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w:t>
      </w:r>
    </w:p>
    <w:p w:rsidR="00F7246D" w:rsidRDefault="004132C5" w:rsidP="00F7246D">
      <w:pPr>
        <w:pStyle w:val="a3"/>
        <w:ind w:left="-851" w:firstLine="851"/>
        <w:jc w:val="both"/>
      </w:pPr>
      <w:r>
        <w:t xml:space="preserve">Статья 32. Ответственность за нарушение прав инвалидов. Рассмотрение споров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 Глава V. Общественные объединения инвалидов </w:t>
      </w:r>
    </w:p>
    <w:p w:rsidR="00F7246D" w:rsidRDefault="004132C5" w:rsidP="00F7246D">
      <w:pPr>
        <w:pStyle w:val="a3"/>
        <w:ind w:left="-851" w:firstLine="851"/>
        <w:jc w:val="both"/>
      </w:pPr>
      <w:r>
        <w:t xml:space="preserve">Статья 33. Право инвалидов на создание общественных объединений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 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 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 На организации, которые созданы </w:t>
      </w:r>
      <w:r>
        <w:lastRenderedPageBreak/>
        <w:t xml:space="preserve">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 Статья 34. Утратила силу с 1 января 2005 г. </w:t>
      </w:r>
    </w:p>
    <w:p w:rsidR="00F7246D" w:rsidRPr="00822DEA" w:rsidRDefault="004132C5" w:rsidP="00822DEA">
      <w:pPr>
        <w:pStyle w:val="a3"/>
        <w:ind w:left="-851" w:firstLine="851"/>
        <w:jc w:val="center"/>
        <w:rPr>
          <w:b/>
          <w:i/>
        </w:rPr>
      </w:pPr>
      <w:r w:rsidRPr="00822DEA">
        <w:rPr>
          <w:b/>
          <w:i/>
        </w:rPr>
        <w:t>Глава VI. Заключительные положения</w:t>
      </w:r>
    </w:p>
    <w:p w:rsidR="004132C5" w:rsidRDefault="004132C5" w:rsidP="00F7246D">
      <w:pPr>
        <w:pStyle w:val="a3"/>
        <w:ind w:left="-851" w:firstLine="851"/>
        <w:jc w:val="both"/>
      </w:pPr>
      <w:r>
        <w:t xml:space="preserve"> Статья 35. Вступление в силу настоящего Федерального закона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 Статья 36. Действие законов и иных нормативных правовых актов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 Президент Российской Федерации Б. Ельцин Москва, Кремль 24 ноября 1995 года N 181-ФЗ </w:t>
      </w:r>
      <w:r>
        <w:br/>
      </w:r>
      <w:r>
        <w:br/>
      </w:r>
      <w:hyperlink r:id="rId4" w:history="1">
        <w:r>
          <w:rPr>
            <w:rStyle w:val="a6"/>
          </w:rPr>
          <w:t>http://q99.it/SJ56D6p</w:t>
        </w:r>
      </w:hyperlink>
    </w:p>
    <w:p w:rsidR="005179F1" w:rsidRPr="00413BB7" w:rsidRDefault="005179F1" w:rsidP="00F7246D">
      <w:pPr>
        <w:ind w:left="-851" w:firstLine="851"/>
        <w:jc w:val="both"/>
      </w:pPr>
    </w:p>
    <w:sectPr w:rsidR="005179F1" w:rsidRPr="00413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C8"/>
    <w:rsid w:val="001548C7"/>
    <w:rsid w:val="001568C9"/>
    <w:rsid w:val="003A303C"/>
    <w:rsid w:val="003D39D3"/>
    <w:rsid w:val="004132C5"/>
    <w:rsid w:val="00413BB7"/>
    <w:rsid w:val="005179F1"/>
    <w:rsid w:val="005F52FA"/>
    <w:rsid w:val="006333E4"/>
    <w:rsid w:val="00822DEA"/>
    <w:rsid w:val="008D2464"/>
    <w:rsid w:val="009F4A52"/>
    <w:rsid w:val="00B603C8"/>
    <w:rsid w:val="00B81813"/>
    <w:rsid w:val="00D32ACF"/>
    <w:rsid w:val="00F7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8E44E-A22C-467E-B990-5909C55E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2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ACF"/>
    <w:rPr>
      <w:rFonts w:ascii="Times New Roman" w:eastAsia="Times New Roman" w:hAnsi="Times New Roman" w:cs="Times New Roman"/>
      <w:b/>
      <w:bCs/>
      <w:kern w:val="36"/>
      <w:sz w:val="48"/>
      <w:szCs w:val="48"/>
      <w:lang w:eastAsia="ru-RU"/>
    </w:rPr>
  </w:style>
  <w:style w:type="paragraph" w:customStyle="1" w:styleId="a00">
    <w:name w:val="a0"/>
    <w:basedOn w:val="a"/>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2ACF"/>
    <w:rPr>
      <w:b/>
      <w:bCs/>
    </w:rPr>
  </w:style>
  <w:style w:type="paragraph" w:customStyle="1" w:styleId="a5">
    <w:name w:val="a"/>
    <w:basedOn w:val="a"/>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32ACF"/>
    <w:rPr>
      <w:color w:val="0000FF"/>
      <w:u w:val="single"/>
    </w:rPr>
  </w:style>
  <w:style w:type="paragraph" w:customStyle="1" w:styleId="a10">
    <w:name w:val="a1"/>
    <w:basedOn w:val="a"/>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D32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0076">
      <w:bodyDiv w:val="1"/>
      <w:marLeft w:val="0"/>
      <w:marRight w:val="0"/>
      <w:marTop w:val="0"/>
      <w:marBottom w:val="0"/>
      <w:divBdr>
        <w:top w:val="none" w:sz="0" w:space="0" w:color="auto"/>
        <w:left w:val="none" w:sz="0" w:space="0" w:color="auto"/>
        <w:bottom w:val="none" w:sz="0" w:space="0" w:color="auto"/>
        <w:right w:val="none" w:sz="0" w:space="0" w:color="auto"/>
      </w:divBdr>
      <w:divsChild>
        <w:div w:id="1580479546">
          <w:marLeft w:val="0"/>
          <w:marRight w:val="0"/>
          <w:marTop w:val="0"/>
          <w:marBottom w:val="0"/>
          <w:divBdr>
            <w:top w:val="none" w:sz="0" w:space="0" w:color="auto"/>
            <w:left w:val="none" w:sz="0" w:space="0" w:color="auto"/>
            <w:bottom w:val="none" w:sz="0" w:space="0" w:color="auto"/>
            <w:right w:val="none" w:sz="0" w:space="0" w:color="auto"/>
          </w:divBdr>
        </w:div>
      </w:divsChild>
    </w:div>
    <w:div w:id="2044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99.it/SJ56D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2016-02-09T15:24:00Z</dcterms:created>
  <dcterms:modified xsi:type="dcterms:W3CDTF">2016-02-09T15:24:00Z</dcterms:modified>
</cp:coreProperties>
</file>