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B96" w:rsidRPr="00BF1F80" w:rsidRDefault="00962B96" w:rsidP="00962B96">
      <w:pPr>
        <w:spacing w:before="100" w:beforeAutospacing="1" w:after="100" w:afterAutospacing="1" w:line="240" w:lineRule="auto"/>
        <w:outlineLvl w:val="2"/>
        <w:rPr>
          <w:rFonts w:ascii="Times New Roman" w:eastAsia="Times New Roman" w:hAnsi="Times New Roman" w:cs="Times New Roman"/>
          <w:b/>
          <w:bCs/>
          <w:lang w:eastAsia="ru-RU"/>
        </w:rPr>
      </w:pPr>
      <w:bookmarkStart w:id="0" w:name="_GoBack"/>
      <w:bookmarkEnd w:id="0"/>
      <w:r w:rsidRPr="00BF1F80">
        <w:rPr>
          <w:rFonts w:ascii="Times New Roman" w:eastAsia="Times New Roman" w:hAnsi="Times New Roman" w:cs="Times New Roman"/>
          <w:b/>
          <w:bCs/>
          <w:lang w:eastAsia="ru-RU"/>
        </w:rPr>
        <w:t>Требования</w:t>
      </w:r>
      <w:r w:rsidRPr="00BF1F80">
        <w:rPr>
          <w:rFonts w:ascii="Times New Roman" w:eastAsia="Times New Roman" w:hAnsi="Times New Roman" w:cs="Times New Roman"/>
          <w:b/>
          <w:bCs/>
          <w:lang w:eastAsia="ru-RU"/>
        </w:rPr>
        <w:br/>
        <w:t>к АООП обучающихся с умственной отсталостью (интеллектуальными нарушениями)</w:t>
      </w:r>
    </w:p>
    <w:p w:rsidR="00962B96" w:rsidRPr="00BF1F80" w:rsidRDefault="00962B96" w:rsidP="00962B96">
      <w:pPr>
        <w:spacing w:before="100" w:beforeAutospacing="1" w:after="100" w:afterAutospacing="1" w:line="240" w:lineRule="auto"/>
        <w:rPr>
          <w:rFonts w:ascii="Times New Roman" w:eastAsia="Times New Roman" w:hAnsi="Times New Roman" w:cs="Times New Roman"/>
          <w:lang w:eastAsia="ru-RU"/>
        </w:rPr>
      </w:pPr>
      <w:r w:rsidRPr="00BF1F80">
        <w:rPr>
          <w:rFonts w:ascii="Times New Roman" w:eastAsia="Times New Roman" w:hAnsi="Times New Roman" w:cs="Times New Roman"/>
          <w:lang w:eastAsia="ru-RU"/>
        </w:rPr>
        <w:t>Таблица 1</w:t>
      </w:r>
    </w:p>
    <w:tbl>
      <w:tblPr>
        <w:tblW w:w="0" w:type="auto"/>
        <w:tblCellSpacing w:w="15" w:type="dxa"/>
        <w:tblInd w:w="30" w:type="dxa"/>
        <w:tblCellMar>
          <w:top w:w="15" w:type="dxa"/>
          <w:left w:w="15" w:type="dxa"/>
          <w:bottom w:w="15" w:type="dxa"/>
          <w:right w:w="15" w:type="dxa"/>
        </w:tblCellMar>
        <w:tblLook w:val="04A0" w:firstRow="1" w:lastRow="0" w:firstColumn="1" w:lastColumn="0" w:noHBand="0" w:noVBand="1"/>
      </w:tblPr>
      <w:tblGrid>
        <w:gridCol w:w="3465"/>
      </w:tblGrid>
      <w:tr w:rsidR="00962B96" w:rsidRPr="00BF1F80" w:rsidTr="00181389">
        <w:trPr>
          <w:tblCellSpacing w:w="15" w:type="dxa"/>
        </w:trPr>
        <w:tc>
          <w:tcPr>
            <w:tcW w:w="0" w:type="auto"/>
            <w:hideMark/>
          </w:tcPr>
          <w:p w:rsidR="00962B96" w:rsidRPr="00BF1F80" w:rsidRDefault="00962B96" w:rsidP="001A5B65">
            <w:pPr>
              <w:spacing w:after="0" w:line="240" w:lineRule="auto"/>
              <w:jc w:val="center"/>
              <w:rPr>
                <w:rFonts w:ascii="Times New Roman" w:eastAsia="Times New Roman" w:hAnsi="Times New Roman" w:cs="Times New Roman"/>
                <w:b/>
                <w:bCs/>
                <w:lang w:eastAsia="ru-RU"/>
              </w:rPr>
            </w:pPr>
            <w:r w:rsidRPr="00BF1F80">
              <w:rPr>
                <w:rFonts w:ascii="Times New Roman" w:eastAsia="Times New Roman" w:hAnsi="Times New Roman" w:cs="Times New Roman"/>
                <w:b/>
                <w:bCs/>
                <w:lang w:eastAsia="ru-RU"/>
              </w:rPr>
              <w:t xml:space="preserve">2. Требования к структуре АООП </w:t>
            </w:r>
          </w:p>
        </w:tc>
      </w:tr>
    </w:tbl>
    <w:p w:rsidR="00962B96" w:rsidRPr="00BF1F80" w:rsidRDefault="00962B96" w:rsidP="00962B96">
      <w:pPr>
        <w:spacing w:after="0" w:line="240" w:lineRule="auto"/>
        <w:rPr>
          <w:rFonts w:ascii="Times New Roman" w:eastAsia="Times New Roman" w:hAnsi="Times New Roman" w:cs="Times New Roman"/>
          <w:vanish/>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8"/>
        <w:gridCol w:w="30"/>
        <w:gridCol w:w="30"/>
        <w:gridCol w:w="4577"/>
      </w:tblGrid>
      <w:tr w:rsidR="00962B96" w:rsidRPr="00BF1F80" w:rsidTr="001A5B65">
        <w:trPr>
          <w:tblCellSpacing w:w="15" w:type="dxa"/>
        </w:trPr>
        <w:tc>
          <w:tcPr>
            <w:tcW w:w="0" w:type="auto"/>
            <w:gridSpan w:val="3"/>
            <w:hideMark/>
          </w:tcPr>
          <w:p w:rsidR="00962B96" w:rsidRPr="00BF1F80" w:rsidRDefault="00962B96" w:rsidP="001A5B65">
            <w:pPr>
              <w:spacing w:after="0" w:line="240" w:lineRule="auto"/>
              <w:jc w:val="center"/>
              <w:rPr>
                <w:rFonts w:ascii="Times New Roman" w:eastAsia="Times New Roman" w:hAnsi="Times New Roman" w:cs="Times New Roman"/>
                <w:b/>
                <w:bCs/>
                <w:lang w:eastAsia="ru-RU"/>
              </w:rPr>
            </w:pPr>
            <w:r w:rsidRPr="00BF1F80">
              <w:rPr>
                <w:rFonts w:ascii="Times New Roman" w:eastAsia="Times New Roman" w:hAnsi="Times New Roman" w:cs="Times New Roman"/>
                <w:b/>
                <w:bCs/>
                <w:lang w:eastAsia="ru-RU"/>
              </w:rPr>
              <w:t xml:space="preserve">Вариант 1 </w:t>
            </w:r>
          </w:p>
        </w:tc>
        <w:tc>
          <w:tcPr>
            <w:tcW w:w="0" w:type="auto"/>
            <w:hideMark/>
          </w:tcPr>
          <w:p w:rsidR="00962B96" w:rsidRPr="00BF1F80" w:rsidRDefault="00962B96" w:rsidP="001A5B65">
            <w:pPr>
              <w:spacing w:after="0" w:line="240" w:lineRule="auto"/>
              <w:jc w:val="center"/>
              <w:rPr>
                <w:rFonts w:ascii="Times New Roman" w:eastAsia="Times New Roman" w:hAnsi="Times New Roman" w:cs="Times New Roman"/>
                <w:b/>
                <w:bCs/>
                <w:lang w:eastAsia="ru-RU"/>
              </w:rPr>
            </w:pPr>
            <w:r w:rsidRPr="00BF1F80">
              <w:rPr>
                <w:rFonts w:ascii="Times New Roman" w:eastAsia="Times New Roman" w:hAnsi="Times New Roman" w:cs="Times New Roman"/>
                <w:b/>
                <w:bCs/>
                <w:lang w:eastAsia="ru-RU"/>
              </w:rPr>
              <w:t xml:space="preserve">Вариант 2 </w:t>
            </w:r>
          </w:p>
        </w:tc>
      </w:tr>
      <w:tr w:rsidR="00962B96" w:rsidRPr="00BF1F80" w:rsidTr="001A5B65">
        <w:trPr>
          <w:tblCellSpacing w:w="15" w:type="dxa"/>
        </w:trPr>
        <w:tc>
          <w:tcPr>
            <w:tcW w:w="0" w:type="auto"/>
            <w:gridSpan w:val="4"/>
            <w:hideMark/>
          </w:tcPr>
          <w:p w:rsidR="00962B96" w:rsidRPr="00BF1F80" w:rsidRDefault="00962B96" w:rsidP="001A5B65">
            <w:pPr>
              <w:spacing w:after="0" w:line="240" w:lineRule="auto"/>
              <w:rPr>
                <w:rFonts w:ascii="Times New Roman" w:eastAsia="Times New Roman" w:hAnsi="Times New Roman" w:cs="Times New Roman"/>
                <w:lang w:eastAsia="ru-RU"/>
              </w:rPr>
            </w:pPr>
            <w:r w:rsidRPr="00BF1F80">
              <w:rPr>
                <w:rFonts w:ascii="Times New Roman" w:eastAsia="Times New Roman" w:hAnsi="Times New Roman" w:cs="Times New Roman"/>
                <w:lang w:eastAsia="ru-RU"/>
              </w:rPr>
              <w:t xml:space="preserve">2.2. АООП определяет содержание и организацию образовательной деятельности обучающихся с умственной отсталостью (интеллектуальными нарушениями) </w:t>
            </w:r>
          </w:p>
        </w:tc>
      </w:tr>
      <w:tr w:rsidR="00962B96" w:rsidRPr="00BF1F80" w:rsidTr="001A5B65">
        <w:trPr>
          <w:tblCellSpacing w:w="15" w:type="dxa"/>
        </w:trPr>
        <w:tc>
          <w:tcPr>
            <w:tcW w:w="0" w:type="auto"/>
            <w:gridSpan w:val="3"/>
            <w:hideMark/>
          </w:tcPr>
          <w:p w:rsidR="00962B96" w:rsidRPr="00BF1F80" w:rsidRDefault="00962B96" w:rsidP="001A5B65">
            <w:pPr>
              <w:spacing w:after="0" w:line="240" w:lineRule="auto"/>
              <w:rPr>
                <w:rFonts w:ascii="Times New Roman" w:eastAsia="Times New Roman" w:hAnsi="Times New Roman" w:cs="Times New Roman"/>
                <w:lang w:eastAsia="ru-RU"/>
              </w:rPr>
            </w:pPr>
            <w:r w:rsidRPr="00BF1F80">
              <w:rPr>
                <w:rFonts w:ascii="Times New Roman" w:eastAsia="Times New Roman" w:hAnsi="Times New Roman" w:cs="Times New Roman"/>
                <w:lang w:eastAsia="ru-RU"/>
              </w:rPr>
              <w:t xml:space="preserve">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 Обязательной является организация специальных условий обучения и воспитания для реализации как общих, так и особых образовательных потребностей. 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 </w:t>
            </w:r>
          </w:p>
        </w:tc>
        <w:tc>
          <w:tcPr>
            <w:tcW w:w="0" w:type="auto"/>
            <w:hideMark/>
          </w:tcPr>
          <w:p w:rsidR="00962B96" w:rsidRPr="00BF1F80" w:rsidRDefault="00962B96" w:rsidP="001A5B65">
            <w:pPr>
              <w:spacing w:after="0" w:line="240" w:lineRule="auto"/>
              <w:rPr>
                <w:rFonts w:ascii="Times New Roman" w:eastAsia="Times New Roman" w:hAnsi="Times New Roman" w:cs="Times New Roman"/>
                <w:lang w:eastAsia="ru-RU"/>
              </w:rPr>
            </w:pPr>
            <w:r w:rsidRPr="00BF1F80">
              <w:rPr>
                <w:rFonts w:ascii="Times New Roman" w:eastAsia="Times New Roman" w:hAnsi="Times New Roman" w:cs="Times New Roman"/>
                <w:lang w:eastAsia="ru-RU"/>
              </w:rPr>
              <w:t xml:space="preserve">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 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 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 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 </w:t>
            </w:r>
          </w:p>
        </w:tc>
      </w:tr>
      <w:tr w:rsidR="00962B96" w:rsidRPr="00BF1F80" w:rsidTr="001A5B65">
        <w:trPr>
          <w:tblCellSpacing w:w="15" w:type="dxa"/>
        </w:trPr>
        <w:tc>
          <w:tcPr>
            <w:tcW w:w="0" w:type="auto"/>
            <w:gridSpan w:val="4"/>
            <w:hideMark/>
          </w:tcPr>
          <w:p w:rsidR="00962B96" w:rsidRPr="00BF1F80" w:rsidRDefault="00962B96" w:rsidP="001A5B65">
            <w:pPr>
              <w:spacing w:after="0" w:line="240" w:lineRule="auto"/>
              <w:rPr>
                <w:rFonts w:ascii="Times New Roman" w:eastAsia="Times New Roman" w:hAnsi="Times New Roman" w:cs="Times New Roman"/>
                <w:lang w:eastAsia="ru-RU"/>
              </w:rPr>
            </w:pPr>
            <w:r w:rsidRPr="00BF1F80">
              <w:rPr>
                <w:rFonts w:ascii="Times New Roman" w:eastAsia="Times New Roman" w:hAnsi="Times New Roman" w:cs="Times New Roman"/>
                <w:lang w:eastAsia="ru-RU"/>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w:t>
            </w:r>
          </w:p>
        </w:tc>
      </w:tr>
      <w:tr w:rsidR="00962B96" w:rsidRPr="00BF1F80" w:rsidTr="001A5B65">
        <w:trPr>
          <w:tblCellSpacing w:w="15" w:type="dxa"/>
        </w:trPr>
        <w:tc>
          <w:tcPr>
            <w:tcW w:w="0" w:type="auto"/>
            <w:gridSpan w:val="3"/>
            <w:hideMark/>
          </w:tcPr>
          <w:p w:rsidR="00962B96" w:rsidRPr="00BF1F80" w:rsidRDefault="00962B96" w:rsidP="001A5B65">
            <w:pPr>
              <w:spacing w:after="0" w:line="240" w:lineRule="auto"/>
              <w:rPr>
                <w:rFonts w:ascii="Times New Roman" w:eastAsia="Times New Roman" w:hAnsi="Times New Roman" w:cs="Times New Roman"/>
                <w:lang w:eastAsia="ru-RU"/>
              </w:rPr>
            </w:pPr>
            <w:r w:rsidRPr="00BF1F80">
              <w:rPr>
                <w:rFonts w:ascii="Times New Roman" w:eastAsia="Times New Roman" w:hAnsi="Times New Roman" w:cs="Times New Roman"/>
                <w:lang w:eastAsia="ru-RU"/>
              </w:rPr>
              <w:t xml:space="preserve">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 </w:t>
            </w:r>
          </w:p>
        </w:tc>
        <w:tc>
          <w:tcPr>
            <w:tcW w:w="0" w:type="auto"/>
            <w:hideMark/>
          </w:tcPr>
          <w:p w:rsidR="00962B96" w:rsidRPr="00BF1F80" w:rsidRDefault="00962B96" w:rsidP="001A5B65">
            <w:pPr>
              <w:spacing w:after="0" w:line="240" w:lineRule="auto"/>
              <w:rPr>
                <w:rFonts w:ascii="Times New Roman" w:eastAsia="Times New Roman" w:hAnsi="Times New Roman" w:cs="Times New Roman"/>
                <w:lang w:eastAsia="ru-RU"/>
              </w:rPr>
            </w:pPr>
            <w:r w:rsidRPr="00BF1F80">
              <w:rPr>
                <w:rFonts w:ascii="Times New Roman" w:eastAsia="Times New Roman" w:hAnsi="Times New Roman" w:cs="Times New Roman"/>
                <w:lang w:eastAsia="ru-RU"/>
              </w:rPr>
              <w:t xml:space="preserve">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w:t>
            </w:r>
            <w:r w:rsidRPr="00BF1F80">
              <w:rPr>
                <w:rFonts w:ascii="Times New Roman" w:eastAsia="Times New Roman" w:hAnsi="Times New Roman" w:cs="Times New Roman"/>
                <w:lang w:eastAsia="ru-RU"/>
              </w:rPr>
              <w:lastRenderedPageBreak/>
              <w:t xml:space="preserve">готовность к освоению содержания варианта 1 АООП, то в СИПР могут быть включены отдельные темы, разделы, предметы данного варианта АООП. </w:t>
            </w:r>
          </w:p>
        </w:tc>
      </w:tr>
      <w:tr w:rsidR="00962B96" w:rsidRPr="00BF1F80" w:rsidTr="001A5B65">
        <w:trPr>
          <w:tblCellSpacing w:w="15" w:type="dxa"/>
        </w:trPr>
        <w:tc>
          <w:tcPr>
            <w:tcW w:w="0" w:type="auto"/>
            <w:gridSpan w:val="4"/>
            <w:hideMark/>
          </w:tcPr>
          <w:p w:rsidR="00962B96" w:rsidRPr="00BF1F80" w:rsidRDefault="00962B96" w:rsidP="001A5B65">
            <w:pPr>
              <w:spacing w:after="0" w:line="240" w:lineRule="auto"/>
              <w:rPr>
                <w:rFonts w:ascii="Times New Roman" w:eastAsia="Times New Roman" w:hAnsi="Times New Roman" w:cs="Times New Roman"/>
                <w:lang w:eastAsia="ru-RU"/>
              </w:rPr>
            </w:pPr>
            <w:r w:rsidRPr="00BF1F80">
              <w:rPr>
                <w:rFonts w:ascii="Times New Roman" w:eastAsia="Times New Roman" w:hAnsi="Times New Roman" w:cs="Times New Roman"/>
                <w:lang w:eastAsia="ru-RU"/>
              </w:rPr>
              <w:lastRenderedPageBreak/>
              <w:t xml:space="preserve">2.6. АООП включает обязательную часть и часть, формируемую участниками образовательного процесса </w:t>
            </w:r>
          </w:p>
        </w:tc>
      </w:tr>
      <w:tr w:rsidR="00962B96" w:rsidRPr="00BF1F80" w:rsidTr="001A5B65">
        <w:trPr>
          <w:tblCellSpacing w:w="15" w:type="dxa"/>
        </w:trPr>
        <w:tc>
          <w:tcPr>
            <w:tcW w:w="0" w:type="auto"/>
            <w:gridSpan w:val="3"/>
            <w:hideMark/>
          </w:tcPr>
          <w:p w:rsidR="00962B96" w:rsidRPr="00BF1F80" w:rsidRDefault="00962B96" w:rsidP="001A5B65">
            <w:pPr>
              <w:spacing w:after="0" w:line="240" w:lineRule="auto"/>
              <w:rPr>
                <w:rFonts w:ascii="Times New Roman" w:eastAsia="Times New Roman" w:hAnsi="Times New Roman" w:cs="Times New Roman"/>
                <w:lang w:eastAsia="ru-RU"/>
              </w:rPr>
            </w:pPr>
            <w:r w:rsidRPr="00BF1F80">
              <w:rPr>
                <w:rFonts w:ascii="Times New Roman" w:eastAsia="Times New Roman" w:hAnsi="Times New Roman" w:cs="Times New Roman"/>
                <w:lang w:eastAsia="ru-RU"/>
              </w:rPr>
              <w:t xml:space="preserve">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 </w:t>
            </w:r>
          </w:p>
        </w:tc>
        <w:tc>
          <w:tcPr>
            <w:tcW w:w="0" w:type="auto"/>
            <w:hideMark/>
          </w:tcPr>
          <w:p w:rsidR="00962B96" w:rsidRPr="00BF1F80" w:rsidRDefault="00962B96" w:rsidP="001A5B65">
            <w:pPr>
              <w:spacing w:after="0" w:line="240" w:lineRule="auto"/>
              <w:rPr>
                <w:rFonts w:ascii="Times New Roman" w:eastAsia="Times New Roman" w:hAnsi="Times New Roman" w:cs="Times New Roman"/>
                <w:lang w:eastAsia="ru-RU"/>
              </w:rPr>
            </w:pPr>
            <w:r w:rsidRPr="00BF1F80">
              <w:rPr>
                <w:rFonts w:ascii="Times New Roman" w:eastAsia="Times New Roman" w:hAnsi="Times New Roman" w:cs="Times New Roman"/>
                <w:lang w:eastAsia="ru-RU"/>
              </w:rPr>
              <w:t xml:space="preserve">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 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 </w:t>
            </w:r>
          </w:p>
        </w:tc>
      </w:tr>
      <w:tr w:rsidR="00962B96" w:rsidRPr="00BF1F80" w:rsidTr="001A5B65">
        <w:trPr>
          <w:tblCellSpacing w:w="15" w:type="dxa"/>
        </w:trPr>
        <w:tc>
          <w:tcPr>
            <w:tcW w:w="0" w:type="auto"/>
            <w:gridSpan w:val="4"/>
            <w:hideMark/>
          </w:tcPr>
          <w:p w:rsidR="00962B96" w:rsidRPr="00BF1F80" w:rsidRDefault="00962B96" w:rsidP="001A5B65">
            <w:pPr>
              <w:spacing w:after="0" w:line="240" w:lineRule="auto"/>
              <w:rPr>
                <w:rFonts w:ascii="Times New Roman" w:eastAsia="Times New Roman" w:hAnsi="Times New Roman" w:cs="Times New Roman"/>
                <w:lang w:eastAsia="ru-RU"/>
              </w:rPr>
            </w:pPr>
            <w:r w:rsidRPr="00BF1F80">
              <w:rPr>
                <w:rFonts w:ascii="Times New Roman" w:eastAsia="Times New Roman" w:hAnsi="Times New Roman" w:cs="Times New Roman"/>
                <w:lang w:eastAsia="ru-RU"/>
              </w:rPr>
              <w:t xml:space="preserve">2.8. АООП должна содержать три раздела: целевой, содержательный и организационный </w:t>
            </w:r>
          </w:p>
        </w:tc>
      </w:tr>
      <w:tr w:rsidR="00962B96" w:rsidRPr="00BF1F80" w:rsidTr="001A5B65">
        <w:trPr>
          <w:tblCellSpacing w:w="15" w:type="dxa"/>
        </w:trPr>
        <w:tc>
          <w:tcPr>
            <w:tcW w:w="0" w:type="auto"/>
            <w:gridSpan w:val="3"/>
            <w:hideMark/>
          </w:tcPr>
          <w:p w:rsidR="00962B96" w:rsidRPr="00BF1F80" w:rsidRDefault="00962B96" w:rsidP="001A5B65">
            <w:pPr>
              <w:spacing w:after="0" w:line="240" w:lineRule="auto"/>
              <w:rPr>
                <w:rFonts w:ascii="Times New Roman" w:eastAsia="Times New Roman" w:hAnsi="Times New Roman" w:cs="Times New Roman"/>
                <w:lang w:eastAsia="ru-RU"/>
              </w:rPr>
            </w:pPr>
            <w:r w:rsidRPr="00BF1F80">
              <w:rPr>
                <w:rFonts w:ascii="Times New Roman" w:eastAsia="Times New Roman" w:hAnsi="Times New Roman" w:cs="Times New Roman"/>
                <w:lang w:eastAsia="ru-RU"/>
              </w:rPr>
              <w:t xml:space="preserve">Содержательный раздел АООП включает Программу коррекционной работы. </w:t>
            </w:r>
          </w:p>
        </w:tc>
        <w:tc>
          <w:tcPr>
            <w:tcW w:w="0" w:type="auto"/>
            <w:hideMark/>
          </w:tcPr>
          <w:p w:rsidR="00962B96" w:rsidRPr="00BF1F80" w:rsidRDefault="00962B96" w:rsidP="001A5B65">
            <w:pPr>
              <w:spacing w:after="0" w:line="240" w:lineRule="auto"/>
              <w:rPr>
                <w:rFonts w:ascii="Times New Roman" w:eastAsia="Times New Roman" w:hAnsi="Times New Roman" w:cs="Times New Roman"/>
                <w:lang w:eastAsia="ru-RU"/>
              </w:rPr>
            </w:pPr>
            <w:r w:rsidRPr="00BF1F80">
              <w:rPr>
                <w:rFonts w:ascii="Times New Roman" w:eastAsia="Times New Roman" w:hAnsi="Times New Roman" w:cs="Times New Roman"/>
                <w:lang w:eastAsia="ru-RU"/>
              </w:rPr>
              <w:t xml:space="preserve">Содержательный раздел АООП включает Программу сотрудничества с семьей обучающегося. </w:t>
            </w:r>
          </w:p>
        </w:tc>
      </w:tr>
      <w:tr w:rsidR="00962B96" w:rsidRPr="00BF1F80" w:rsidTr="001A5B65">
        <w:trPr>
          <w:tblCellSpacing w:w="15" w:type="dxa"/>
        </w:trPr>
        <w:tc>
          <w:tcPr>
            <w:tcW w:w="0" w:type="auto"/>
            <w:gridSpan w:val="4"/>
            <w:hideMark/>
          </w:tcPr>
          <w:p w:rsidR="00962B96" w:rsidRPr="00BF1F80" w:rsidRDefault="00962B96" w:rsidP="001A5B65">
            <w:pPr>
              <w:spacing w:after="0" w:line="240" w:lineRule="auto"/>
              <w:rPr>
                <w:rFonts w:ascii="Times New Roman" w:eastAsia="Times New Roman" w:hAnsi="Times New Roman" w:cs="Times New Roman"/>
                <w:lang w:eastAsia="ru-RU"/>
              </w:rPr>
            </w:pPr>
            <w:r w:rsidRPr="00BF1F80">
              <w:rPr>
                <w:rFonts w:ascii="Times New Roman" w:eastAsia="Times New Roman" w:hAnsi="Times New Roman" w:cs="Times New Roman"/>
                <w:lang w:eastAsia="ru-RU"/>
              </w:rPr>
              <w:t xml:space="preserve">2.9. Требования к разделам АООП </w:t>
            </w:r>
          </w:p>
        </w:tc>
      </w:tr>
      <w:tr w:rsidR="00962B96" w:rsidRPr="00BF1F80" w:rsidTr="001A5B65">
        <w:trPr>
          <w:tblCellSpacing w:w="15" w:type="dxa"/>
        </w:trPr>
        <w:tc>
          <w:tcPr>
            <w:tcW w:w="0" w:type="auto"/>
            <w:gridSpan w:val="4"/>
            <w:hideMark/>
          </w:tcPr>
          <w:p w:rsidR="00962B96" w:rsidRPr="00BF1F80" w:rsidRDefault="00962B96" w:rsidP="001A5B65">
            <w:pPr>
              <w:spacing w:after="0" w:line="240" w:lineRule="auto"/>
              <w:rPr>
                <w:rFonts w:ascii="Times New Roman" w:eastAsia="Times New Roman" w:hAnsi="Times New Roman" w:cs="Times New Roman"/>
                <w:lang w:eastAsia="ru-RU"/>
              </w:rPr>
            </w:pPr>
            <w:r w:rsidRPr="00BF1F80">
              <w:rPr>
                <w:rFonts w:ascii="Times New Roman" w:eastAsia="Times New Roman" w:hAnsi="Times New Roman" w:cs="Times New Roman"/>
                <w:lang w:eastAsia="ru-RU"/>
              </w:rPr>
              <w:t xml:space="preserve">2.9.1. Пояснительная записка </w:t>
            </w:r>
          </w:p>
        </w:tc>
      </w:tr>
      <w:tr w:rsidR="00962B96" w:rsidRPr="00BF1F80" w:rsidTr="001A5B65">
        <w:trPr>
          <w:tblCellSpacing w:w="15" w:type="dxa"/>
        </w:trPr>
        <w:tc>
          <w:tcPr>
            <w:tcW w:w="0" w:type="auto"/>
            <w:gridSpan w:val="3"/>
            <w:hideMark/>
          </w:tcPr>
          <w:p w:rsidR="00962B96" w:rsidRPr="00BF1F80" w:rsidRDefault="00962B96" w:rsidP="001A5B65">
            <w:pPr>
              <w:spacing w:after="0" w:line="240" w:lineRule="auto"/>
              <w:rPr>
                <w:rFonts w:ascii="Times New Roman" w:eastAsia="Times New Roman" w:hAnsi="Times New Roman" w:cs="Times New Roman"/>
                <w:lang w:eastAsia="ru-RU"/>
              </w:rPr>
            </w:pPr>
            <w:r w:rsidRPr="00BF1F80">
              <w:rPr>
                <w:rFonts w:ascii="Times New Roman" w:eastAsia="Times New Roman" w:hAnsi="Times New Roman" w:cs="Times New Roman"/>
                <w:lang w:eastAsia="ru-RU"/>
              </w:rPr>
              <w:t xml:space="preserve">Не предусматривается </w:t>
            </w:r>
          </w:p>
        </w:tc>
        <w:tc>
          <w:tcPr>
            <w:tcW w:w="0" w:type="auto"/>
            <w:hideMark/>
          </w:tcPr>
          <w:p w:rsidR="00962B96" w:rsidRPr="00BF1F80" w:rsidRDefault="00962B96" w:rsidP="001A5B65">
            <w:pPr>
              <w:spacing w:after="0" w:line="240" w:lineRule="auto"/>
              <w:rPr>
                <w:rFonts w:ascii="Times New Roman" w:eastAsia="Times New Roman" w:hAnsi="Times New Roman" w:cs="Times New Roman"/>
                <w:lang w:eastAsia="ru-RU"/>
              </w:rPr>
            </w:pPr>
            <w:r w:rsidRPr="00BF1F80">
              <w:rPr>
                <w:rFonts w:ascii="Times New Roman" w:eastAsia="Times New Roman" w:hAnsi="Times New Roman" w:cs="Times New Roman"/>
                <w:lang w:eastAsia="ru-RU"/>
              </w:rPr>
              <w:t xml:space="preserve">Пояснительная записка включает описание структуры и общую характеристику СИПР, разрабатываемой на основе АООП. Структура СИПР должна включать: 1) общие сведения о ребёнке; 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3) индивидуальный учебный план; 4) содержание образования в условиях организации и семьи; 5) условия реализации потребности в уходе и присмотре; 6) перечень специалистов, участвующих в разработке и реализации СИПР; 7) перечень возможных задач, мероприятий и форм сотрудничества организации и семьи обучающегося; 8) перечень необходимых технических средств и дидактических материалов; 9) средства мониторинга и оценки динамики обучения. Программа может иметь приложение, включающее задания и рекомендации для их выполнения ребёнком в домашних условиях. </w:t>
            </w:r>
          </w:p>
        </w:tc>
      </w:tr>
      <w:tr w:rsidR="00962B96" w:rsidRPr="00BF1F80" w:rsidTr="001A5B65">
        <w:trPr>
          <w:tblCellSpacing w:w="15" w:type="dxa"/>
        </w:trPr>
        <w:tc>
          <w:tcPr>
            <w:tcW w:w="0" w:type="auto"/>
            <w:gridSpan w:val="4"/>
            <w:hideMark/>
          </w:tcPr>
          <w:p w:rsidR="00962B96" w:rsidRPr="00BF1F80" w:rsidRDefault="00962B96" w:rsidP="001A5B65">
            <w:pPr>
              <w:spacing w:after="0" w:line="240" w:lineRule="auto"/>
              <w:rPr>
                <w:rFonts w:ascii="Times New Roman" w:eastAsia="Times New Roman" w:hAnsi="Times New Roman" w:cs="Times New Roman"/>
                <w:lang w:eastAsia="ru-RU"/>
              </w:rPr>
            </w:pPr>
            <w:r w:rsidRPr="00BF1F80">
              <w:rPr>
                <w:rFonts w:ascii="Times New Roman" w:eastAsia="Times New Roman" w:hAnsi="Times New Roman" w:cs="Times New Roman"/>
                <w:lang w:eastAsia="ru-RU"/>
              </w:rPr>
              <w:t xml:space="preserve">2.9.2. Планируемые результаты освоения АООП </w:t>
            </w:r>
          </w:p>
        </w:tc>
      </w:tr>
      <w:tr w:rsidR="00962B96" w:rsidRPr="00BF1F80" w:rsidTr="001A5B65">
        <w:trPr>
          <w:tblCellSpacing w:w="15" w:type="dxa"/>
        </w:trPr>
        <w:tc>
          <w:tcPr>
            <w:tcW w:w="0" w:type="auto"/>
            <w:gridSpan w:val="3"/>
            <w:hideMark/>
          </w:tcPr>
          <w:p w:rsidR="00962B96" w:rsidRPr="00BF1F80" w:rsidRDefault="00962B96" w:rsidP="001A5B65">
            <w:pPr>
              <w:spacing w:after="0" w:line="240" w:lineRule="auto"/>
              <w:rPr>
                <w:rFonts w:ascii="Times New Roman" w:eastAsia="Times New Roman" w:hAnsi="Times New Roman" w:cs="Times New Roman"/>
                <w:lang w:eastAsia="ru-RU"/>
              </w:rPr>
            </w:pPr>
            <w:r w:rsidRPr="00BF1F80">
              <w:rPr>
                <w:rFonts w:ascii="Times New Roman" w:eastAsia="Times New Roman" w:hAnsi="Times New Roman" w:cs="Times New Roman"/>
                <w:lang w:eastAsia="ru-RU"/>
              </w:rPr>
              <w:t xml:space="preserve">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 Структура и содержание планируемых результатов освоения АООП должны адекватно отражать требования </w:t>
            </w:r>
            <w:r w:rsidRPr="00BF1F80">
              <w:rPr>
                <w:rFonts w:ascii="Times New Roman" w:eastAsia="Times New Roman" w:hAnsi="Times New Roman" w:cs="Times New Roman"/>
                <w:lang w:eastAsia="ru-RU"/>
              </w:rPr>
              <w:lastRenderedPageBreak/>
              <w:t xml:space="preserve">Стандарта, передавать специфику целей изучения отдельных учебных предметов, соответствовать возможностям обучающихся. 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 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 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 </w:t>
            </w:r>
          </w:p>
        </w:tc>
        <w:tc>
          <w:tcPr>
            <w:tcW w:w="0" w:type="auto"/>
            <w:hideMark/>
          </w:tcPr>
          <w:p w:rsidR="00962B96" w:rsidRPr="00BF1F80" w:rsidRDefault="00962B96" w:rsidP="001A5B65">
            <w:pPr>
              <w:spacing w:after="0" w:line="240" w:lineRule="auto"/>
              <w:rPr>
                <w:rFonts w:ascii="Times New Roman" w:eastAsia="Times New Roman" w:hAnsi="Times New Roman" w:cs="Times New Roman"/>
                <w:lang w:eastAsia="ru-RU"/>
              </w:rPr>
            </w:pPr>
            <w:r w:rsidRPr="00BF1F80">
              <w:rPr>
                <w:rFonts w:ascii="Times New Roman" w:eastAsia="Times New Roman" w:hAnsi="Times New Roman" w:cs="Times New Roman"/>
                <w:lang w:eastAsia="ru-RU"/>
              </w:rPr>
              <w:lastRenderedPageBreak/>
              <w:t xml:space="preserve">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 </w:t>
            </w:r>
          </w:p>
        </w:tc>
      </w:tr>
      <w:tr w:rsidR="00962B96" w:rsidRPr="00BF1F80" w:rsidTr="001A5B65">
        <w:trPr>
          <w:tblCellSpacing w:w="15" w:type="dxa"/>
        </w:trPr>
        <w:tc>
          <w:tcPr>
            <w:tcW w:w="0" w:type="auto"/>
            <w:gridSpan w:val="4"/>
            <w:hideMark/>
          </w:tcPr>
          <w:p w:rsidR="00962B96" w:rsidRPr="00BF1F80" w:rsidRDefault="00962B96" w:rsidP="001A5B65">
            <w:pPr>
              <w:spacing w:after="0" w:line="240" w:lineRule="auto"/>
              <w:rPr>
                <w:rFonts w:ascii="Times New Roman" w:eastAsia="Times New Roman" w:hAnsi="Times New Roman" w:cs="Times New Roman"/>
                <w:lang w:eastAsia="ru-RU"/>
              </w:rPr>
            </w:pPr>
            <w:r w:rsidRPr="00BF1F80">
              <w:rPr>
                <w:rFonts w:ascii="Times New Roman" w:eastAsia="Times New Roman" w:hAnsi="Times New Roman" w:cs="Times New Roman"/>
                <w:lang w:eastAsia="ru-RU"/>
              </w:rPr>
              <w:lastRenderedPageBreak/>
              <w:t xml:space="preserve">2.9.3. Учебный план включает обязательные предметные области и коррекционно-развивающую область </w:t>
            </w:r>
          </w:p>
        </w:tc>
      </w:tr>
      <w:tr w:rsidR="00962B96" w:rsidRPr="00BF1F80" w:rsidTr="001A5B65">
        <w:trPr>
          <w:tblCellSpacing w:w="15" w:type="dxa"/>
        </w:trPr>
        <w:tc>
          <w:tcPr>
            <w:tcW w:w="0" w:type="auto"/>
            <w:gridSpan w:val="3"/>
            <w:hideMark/>
          </w:tcPr>
          <w:p w:rsidR="00962B96" w:rsidRPr="00BF1F80" w:rsidRDefault="00962B96" w:rsidP="001A5B65">
            <w:pPr>
              <w:spacing w:after="0" w:line="240" w:lineRule="auto"/>
              <w:rPr>
                <w:rFonts w:ascii="Times New Roman" w:eastAsia="Times New Roman" w:hAnsi="Times New Roman" w:cs="Times New Roman"/>
                <w:lang w:eastAsia="ru-RU"/>
              </w:rPr>
            </w:pPr>
            <w:r w:rsidRPr="00BF1F80">
              <w:rPr>
                <w:rFonts w:ascii="Times New Roman" w:eastAsia="Times New Roman" w:hAnsi="Times New Roman" w:cs="Times New Roman"/>
                <w:lang w:eastAsia="ru-RU"/>
              </w:rPr>
              <w:t xml:space="preserve">Обязательные предметные области учебного плана и основные задачи реализации содержания предметных областей Предметная область: Язык и речевая практика. Основные задачи реализации содержания: 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w:t>
            </w:r>
            <w:proofErr w:type="spellStart"/>
            <w:r w:rsidRPr="00BF1F80">
              <w:rPr>
                <w:rFonts w:ascii="Times New Roman" w:eastAsia="Times New Roman" w:hAnsi="Times New Roman" w:cs="Times New Roman"/>
                <w:lang w:eastAsia="ru-RU"/>
              </w:rPr>
              <w:t>практикоориентированных</w:t>
            </w:r>
            <w:proofErr w:type="spellEnd"/>
            <w:r w:rsidRPr="00BF1F80">
              <w:rPr>
                <w:rFonts w:ascii="Times New Roman" w:eastAsia="Times New Roman" w:hAnsi="Times New Roman" w:cs="Times New Roman"/>
                <w:lang w:eastAsia="ru-RU"/>
              </w:rPr>
              <w:t xml:space="preserve"> задач. Чтение (Литературное чтение). Осознание значения чтения для решения социально значимых задач, развития познавательных интересов, воспитания </w:t>
            </w:r>
            <w:r w:rsidRPr="00BF1F80">
              <w:rPr>
                <w:rFonts w:ascii="Times New Roman" w:eastAsia="Times New Roman" w:hAnsi="Times New Roman" w:cs="Times New Roman"/>
                <w:lang w:eastAsia="ru-RU"/>
              </w:rPr>
              <w:lastRenderedPageBreak/>
              <w:t xml:space="preserve">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 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 </w:t>
            </w:r>
          </w:p>
        </w:tc>
        <w:tc>
          <w:tcPr>
            <w:tcW w:w="0" w:type="auto"/>
            <w:hideMark/>
          </w:tcPr>
          <w:p w:rsidR="00962B96" w:rsidRPr="00BF1F80" w:rsidRDefault="00962B96" w:rsidP="001A5B65">
            <w:pPr>
              <w:spacing w:after="0" w:line="240" w:lineRule="auto"/>
              <w:rPr>
                <w:rFonts w:ascii="Times New Roman" w:eastAsia="Times New Roman" w:hAnsi="Times New Roman" w:cs="Times New Roman"/>
                <w:lang w:eastAsia="ru-RU"/>
              </w:rPr>
            </w:pPr>
            <w:r w:rsidRPr="00BF1F80">
              <w:rPr>
                <w:rFonts w:ascii="Times New Roman" w:eastAsia="Times New Roman" w:hAnsi="Times New Roman" w:cs="Times New Roman"/>
                <w:lang w:eastAsia="ru-RU"/>
              </w:rPr>
              <w:lastRenderedPageBreak/>
              <w:t xml:space="preserve">Обязательные предметные области учебного плана и основные задачи реализации содержания предметных областей Предметная область: Язык и речевая практика. Основные задачи реализации содержания: Речь и альтернативная коммуникация.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w:t>
            </w:r>
            <w:r w:rsidRPr="00BF1F80">
              <w:rPr>
                <w:rFonts w:ascii="Times New Roman" w:eastAsia="Times New Roman" w:hAnsi="Times New Roman" w:cs="Times New Roman"/>
                <w:lang w:eastAsia="ru-RU"/>
              </w:rPr>
              <w:lastRenderedPageBreak/>
              <w:t xml:space="preserve">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w:t>
            </w:r>
            <w:proofErr w:type="spellStart"/>
            <w:r w:rsidRPr="00BF1F80">
              <w:rPr>
                <w:rFonts w:ascii="Times New Roman" w:eastAsia="Times New Roman" w:hAnsi="Times New Roman" w:cs="Times New Roman"/>
                <w:lang w:eastAsia="ru-RU"/>
              </w:rPr>
              <w:t>импрессивной</w:t>
            </w:r>
            <w:proofErr w:type="spellEnd"/>
            <w:r w:rsidRPr="00BF1F80">
              <w:rPr>
                <w:rFonts w:ascii="Times New Roman" w:eastAsia="Times New Roman" w:hAnsi="Times New Roman" w:cs="Times New Roman"/>
                <w:lang w:eastAsia="ru-RU"/>
              </w:rPr>
              <w:t xml:space="preserve">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 </w:t>
            </w:r>
          </w:p>
        </w:tc>
      </w:tr>
      <w:tr w:rsidR="00962B96" w:rsidRPr="00BF1F80" w:rsidTr="001A5B65">
        <w:trPr>
          <w:tblCellSpacing w:w="15" w:type="dxa"/>
        </w:trPr>
        <w:tc>
          <w:tcPr>
            <w:tcW w:w="0" w:type="auto"/>
            <w:gridSpan w:val="3"/>
            <w:hideMark/>
          </w:tcPr>
          <w:p w:rsidR="00962B96" w:rsidRPr="00BF1F80" w:rsidRDefault="00962B96" w:rsidP="001A5B65">
            <w:pPr>
              <w:spacing w:after="0" w:line="240" w:lineRule="auto"/>
              <w:rPr>
                <w:rFonts w:ascii="Times New Roman" w:eastAsia="Times New Roman" w:hAnsi="Times New Roman" w:cs="Times New Roman"/>
                <w:lang w:eastAsia="ru-RU"/>
              </w:rPr>
            </w:pPr>
            <w:r w:rsidRPr="00BF1F80">
              <w:rPr>
                <w:rFonts w:ascii="Times New Roman" w:eastAsia="Times New Roman" w:hAnsi="Times New Roman" w:cs="Times New Roman"/>
                <w:lang w:eastAsia="ru-RU"/>
              </w:rPr>
              <w:lastRenderedPageBreak/>
              <w:t xml:space="preserve">Предметная область: Математика. Основные задачи реализации содержания: Математика (Математика и информатика). 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 </w:t>
            </w:r>
          </w:p>
        </w:tc>
        <w:tc>
          <w:tcPr>
            <w:tcW w:w="0" w:type="auto"/>
            <w:hideMark/>
          </w:tcPr>
          <w:p w:rsidR="00962B96" w:rsidRPr="00BF1F80" w:rsidRDefault="00962B96" w:rsidP="001A5B65">
            <w:pPr>
              <w:spacing w:after="0" w:line="240" w:lineRule="auto"/>
              <w:rPr>
                <w:rFonts w:ascii="Times New Roman" w:eastAsia="Times New Roman" w:hAnsi="Times New Roman" w:cs="Times New Roman"/>
                <w:lang w:eastAsia="ru-RU"/>
              </w:rPr>
            </w:pPr>
            <w:r w:rsidRPr="00BF1F80">
              <w:rPr>
                <w:rFonts w:ascii="Times New Roman" w:eastAsia="Times New Roman" w:hAnsi="Times New Roman" w:cs="Times New Roman"/>
                <w:lang w:eastAsia="ru-RU"/>
              </w:rPr>
              <w:t>Предметная область: Математика. Основные задачи реализации содержания: Математические представления. Формирование элементарных математических представлений о форме, величине, количественных (</w:t>
            </w:r>
            <w:proofErr w:type="spellStart"/>
            <w:r w:rsidRPr="00BF1F80">
              <w:rPr>
                <w:rFonts w:ascii="Times New Roman" w:eastAsia="Times New Roman" w:hAnsi="Times New Roman" w:cs="Times New Roman"/>
                <w:lang w:eastAsia="ru-RU"/>
              </w:rPr>
              <w:t>дочисловых</w:t>
            </w:r>
            <w:proofErr w:type="spellEnd"/>
            <w:r w:rsidRPr="00BF1F80">
              <w:rPr>
                <w:rFonts w:ascii="Times New Roman" w:eastAsia="Times New Roman" w:hAnsi="Times New Roman" w:cs="Times New Roman"/>
                <w:lang w:eastAsia="ru-RU"/>
              </w:rPr>
              <w:t xml:space="preserve">),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 </w:t>
            </w:r>
          </w:p>
        </w:tc>
      </w:tr>
      <w:tr w:rsidR="00962B96" w:rsidRPr="00BF1F80" w:rsidTr="001A5B65">
        <w:trPr>
          <w:tblCellSpacing w:w="15" w:type="dxa"/>
        </w:trPr>
        <w:tc>
          <w:tcPr>
            <w:tcW w:w="0" w:type="auto"/>
            <w:gridSpan w:val="3"/>
            <w:hideMark/>
          </w:tcPr>
          <w:p w:rsidR="00962B96" w:rsidRPr="00BF1F80" w:rsidRDefault="00962B96" w:rsidP="001A5B65">
            <w:pPr>
              <w:spacing w:after="0" w:line="240" w:lineRule="auto"/>
              <w:rPr>
                <w:rFonts w:ascii="Times New Roman" w:eastAsia="Times New Roman" w:hAnsi="Times New Roman" w:cs="Times New Roman"/>
                <w:lang w:eastAsia="ru-RU"/>
              </w:rPr>
            </w:pPr>
            <w:r w:rsidRPr="00BF1F80">
              <w:rPr>
                <w:rFonts w:ascii="Times New Roman" w:eastAsia="Times New Roman" w:hAnsi="Times New Roman" w:cs="Times New Roman"/>
                <w:lang w:eastAsia="ru-RU"/>
              </w:rPr>
              <w:t xml:space="preserve">Предметная область: Естествознание. Основные задачи реализации содержания: 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 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 Биология. 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w:t>
            </w:r>
            <w:r w:rsidRPr="00BF1F80">
              <w:rPr>
                <w:rFonts w:ascii="Times New Roman" w:eastAsia="Times New Roman" w:hAnsi="Times New Roman" w:cs="Times New Roman"/>
                <w:lang w:eastAsia="ru-RU"/>
              </w:rPr>
              <w:lastRenderedPageBreak/>
              <w:t xml:space="preserve">(например,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 География. 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 </w:t>
            </w:r>
          </w:p>
        </w:tc>
        <w:tc>
          <w:tcPr>
            <w:tcW w:w="0" w:type="auto"/>
            <w:hideMark/>
          </w:tcPr>
          <w:p w:rsidR="00962B96" w:rsidRPr="00BF1F80" w:rsidRDefault="00962B96" w:rsidP="001A5B65">
            <w:pPr>
              <w:spacing w:after="0" w:line="240" w:lineRule="auto"/>
              <w:rPr>
                <w:rFonts w:ascii="Times New Roman" w:eastAsia="Times New Roman" w:hAnsi="Times New Roman" w:cs="Times New Roman"/>
                <w:lang w:eastAsia="ru-RU"/>
              </w:rPr>
            </w:pPr>
            <w:r w:rsidRPr="00BF1F80">
              <w:rPr>
                <w:rFonts w:ascii="Times New Roman" w:eastAsia="Times New Roman" w:hAnsi="Times New Roman" w:cs="Times New Roman"/>
                <w:lang w:eastAsia="ru-RU"/>
              </w:rPr>
              <w:lastRenderedPageBreak/>
              <w:t xml:space="preserve">Не предусматривается </w:t>
            </w:r>
          </w:p>
        </w:tc>
      </w:tr>
      <w:tr w:rsidR="00962B96" w:rsidRPr="00BF1F80" w:rsidTr="001A5B65">
        <w:trPr>
          <w:tblCellSpacing w:w="15" w:type="dxa"/>
        </w:trPr>
        <w:tc>
          <w:tcPr>
            <w:tcW w:w="0" w:type="auto"/>
            <w:gridSpan w:val="3"/>
            <w:hideMark/>
          </w:tcPr>
          <w:p w:rsidR="00962B96" w:rsidRPr="00BF1F80" w:rsidRDefault="00962B96" w:rsidP="001A5B65">
            <w:pPr>
              <w:spacing w:after="0" w:line="240" w:lineRule="auto"/>
              <w:rPr>
                <w:rFonts w:ascii="Times New Roman" w:eastAsia="Times New Roman" w:hAnsi="Times New Roman" w:cs="Times New Roman"/>
                <w:lang w:eastAsia="ru-RU"/>
              </w:rPr>
            </w:pPr>
            <w:r w:rsidRPr="00BF1F80">
              <w:rPr>
                <w:rFonts w:ascii="Times New Roman" w:eastAsia="Times New Roman" w:hAnsi="Times New Roman" w:cs="Times New Roman"/>
                <w:lang w:eastAsia="ru-RU"/>
              </w:rPr>
              <w:lastRenderedPageBreak/>
              <w:t xml:space="preserve">Предметная область: Человек и общество. Основные задачи реализации содержания: Основы социальной жизни. 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 Мир истории. 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 История Отечества. 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 Этика. 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 Обществоведение. Формирование первоначальных представлений о правах и обязанностях гражданина; основных законах нашей страны. </w:t>
            </w:r>
          </w:p>
        </w:tc>
        <w:tc>
          <w:tcPr>
            <w:tcW w:w="0" w:type="auto"/>
            <w:hideMark/>
          </w:tcPr>
          <w:p w:rsidR="00962B96" w:rsidRPr="00BF1F80" w:rsidRDefault="00962B96" w:rsidP="001A5B65">
            <w:pPr>
              <w:spacing w:after="0" w:line="240" w:lineRule="auto"/>
              <w:rPr>
                <w:rFonts w:ascii="Times New Roman" w:eastAsia="Times New Roman" w:hAnsi="Times New Roman" w:cs="Times New Roman"/>
                <w:lang w:eastAsia="ru-RU"/>
              </w:rPr>
            </w:pPr>
            <w:r w:rsidRPr="00BF1F80">
              <w:rPr>
                <w:rFonts w:ascii="Times New Roman" w:eastAsia="Times New Roman" w:hAnsi="Times New Roman" w:cs="Times New Roman"/>
                <w:lang w:eastAsia="ru-RU"/>
              </w:rPr>
              <w:t xml:space="preserve">Не предусматривается </w:t>
            </w:r>
          </w:p>
        </w:tc>
      </w:tr>
      <w:tr w:rsidR="00962B96" w:rsidRPr="00BF1F80" w:rsidTr="001A5B65">
        <w:trPr>
          <w:tblCellSpacing w:w="15" w:type="dxa"/>
        </w:trPr>
        <w:tc>
          <w:tcPr>
            <w:tcW w:w="0" w:type="auto"/>
            <w:gridSpan w:val="3"/>
            <w:hideMark/>
          </w:tcPr>
          <w:p w:rsidR="00962B96" w:rsidRPr="00BF1F80" w:rsidRDefault="00962B96" w:rsidP="001A5B65">
            <w:pPr>
              <w:spacing w:after="0" w:line="240" w:lineRule="auto"/>
              <w:rPr>
                <w:rFonts w:ascii="Times New Roman" w:eastAsia="Times New Roman" w:hAnsi="Times New Roman" w:cs="Times New Roman"/>
                <w:lang w:eastAsia="ru-RU"/>
              </w:rPr>
            </w:pPr>
            <w:r w:rsidRPr="00BF1F80">
              <w:rPr>
                <w:rFonts w:ascii="Times New Roman" w:eastAsia="Times New Roman" w:hAnsi="Times New Roman" w:cs="Times New Roman"/>
                <w:lang w:eastAsia="ru-RU"/>
              </w:rPr>
              <w:t xml:space="preserve">Не предусматривается </w:t>
            </w:r>
          </w:p>
        </w:tc>
        <w:tc>
          <w:tcPr>
            <w:tcW w:w="0" w:type="auto"/>
            <w:hideMark/>
          </w:tcPr>
          <w:p w:rsidR="00962B96" w:rsidRPr="00BF1F80" w:rsidRDefault="00962B96" w:rsidP="001A5B65">
            <w:pPr>
              <w:spacing w:after="0" w:line="240" w:lineRule="auto"/>
              <w:rPr>
                <w:rFonts w:ascii="Times New Roman" w:eastAsia="Times New Roman" w:hAnsi="Times New Roman" w:cs="Times New Roman"/>
                <w:lang w:eastAsia="ru-RU"/>
              </w:rPr>
            </w:pPr>
            <w:r w:rsidRPr="00BF1F80">
              <w:rPr>
                <w:rFonts w:ascii="Times New Roman" w:eastAsia="Times New Roman" w:hAnsi="Times New Roman" w:cs="Times New Roman"/>
                <w:lang w:eastAsia="ru-RU"/>
              </w:rPr>
              <w:t xml:space="preserve">Предметная область «Окружающий мир». Основные задачи реализации содержания: 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w:t>
            </w:r>
            <w:r w:rsidRPr="00BF1F80">
              <w:rPr>
                <w:rFonts w:ascii="Times New Roman" w:eastAsia="Times New Roman" w:hAnsi="Times New Roman" w:cs="Times New Roman"/>
                <w:lang w:eastAsia="ru-RU"/>
              </w:rPr>
              <w:lastRenderedPageBreak/>
              <w:t xml:space="preserve">природным и климатическим условиям. Формирование представлений о животном и растительном мире, их значении в жизни человека. Человек. 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 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 </w:t>
            </w:r>
          </w:p>
        </w:tc>
      </w:tr>
      <w:tr w:rsidR="00962B96" w:rsidRPr="00BF1F80" w:rsidTr="001A5B65">
        <w:trPr>
          <w:tblCellSpacing w:w="15" w:type="dxa"/>
        </w:trPr>
        <w:tc>
          <w:tcPr>
            <w:tcW w:w="0" w:type="auto"/>
            <w:gridSpan w:val="3"/>
            <w:hideMark/>
          </w:tcPr>
          <w:p w:rsidR="00962B96" w:rsidRPr="00BF1F80" w:rsidRDefault="00962B96" w:rsidP="001A5B65">
            <w:pPr>
              <w:spacing w:after="0" w:line="240" w:lineRule="auto"/>
              <w:rPr>
                <w:rFonts w:ascii="Times New Roman" w:eastAsia="Times New Roman" w:hAnsi="Times New Roman" w:cs="Times New Roman"/>
                <w:lang w:eastAsia="ru-RU"/>
              </w:rPr>
            </w:pPr>
            <w:r w:rsidRPr="00BF1F80">
              <w:rPr>
                <w:rFonts w:ascii="Times New Roman" w:eastAsia="Times New Roman" w:hAnsi="Times New Roman" w:cs="Times New Roman"/>
                <w:lang w:eastAsia="ru-RU"/>
              </w:rPr>
              <w:lastRenderedPageBreak/>
              <w:t xml:space="preserve">Предметная область: Искусство. Основные задачи реализации содержания: 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 </w:t>
            </w:r>
          </w:p>
        </w:tc>
        <w:tc>
          <w:tcPr>
            <w:tcW w:w="0" w:type="auto"/>
            <w:hideMark/>
          </w:tcPr>
          <w:p w:rsidR="00962B96" w:rsidRPr="00BF1F80" w:rsidRDefault="00962B96" w:rsidP="001A5B65">
            <w:pPr>
              <w:spacing w:after="0" w:line="240" w:lineRule="auto"/>
              <w:rPr>
                <w:rFonts w:ascii="Times New Roman" w:eastAsia="Times New Roman" w:hAnsi="Times New Roman" w:cs="Times New Roman"/>
                <w:lang w:eastAsia="ru-RU"/>
              </w:rPr>
            </w:pPr>
            <w:r w:rsidRPr="00BF1F80">
              <w:rPr>
                <w:rFonts w:ascii="Times New Roman" w:eastAsia="Times New Roman" w:hAnsi="Times New Roman" w:cs="Times New Roman"/>
                <w:lang w:eastAsia="ru-RU"/>
              </w:rPr>
              <w:t xml:space="preserve">Предметная область: Искусство. Основные задачи реализации содержания: Музыка и движение. 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 Изобразительная деятельность (лепка, рисование, аппликация). 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w:t>
            </w:r>
            <w:r w:rsidRPr="00BF1F80">
              <w:rPr>
                <w:rFonts w:ascii="Times New Roman" w:eastAsia="Times New Roman" w:hAnsi="Times New Roman" w:cs="Times New Roman"/>
                <w:lang w:eastAsia="ru-RU"/>
              </w:rPr>
              <w:lastRenderedPageBreak/>
              <w:t xml:space="preserve">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 </w:t>
            </w:r>
          </w:p>
        </w:tc>
      </w:tr>
      <w:tr w:rsidR="00962B96" w:rsidRPr="00BF1F80" w:rsidTr="001A5B65">
        <w:trPr>
          <w:tblCellSpacing w:w="15" w:type="dxa"/>
        </w:trPr>
        <w:tc>
          <w:tcPr>
            <w:tcW w:w="0" w:type="auto"/>
            <w:gridSpan w:val="3"/>
            <w:hideMark/>
          </w:tcPr>
          <w:p w:rsidR="00962B96" w:rsidRPr="00BF1F80" w:rsidRDefault="00962B96" w:rsidP="001A5B65">
            <w:pPr>
              <w:spacing w:after="0" w:line="240" w:lineRule="auto"/>
              <w:rPr>
                <w:rFonts w:ascii="Times New Roman" w:eastAsia="Times New Roman" w:hAnsi="Times New Roman" w:cs="Times New Roman"/>
                <w:lang w:eastAsia="ru-RU"/>
              </w:rPr>
            </w:pPr>
            <w:r w:rsidRPr="00BF1F80">
              <w:rPr>
                <w:rFonts w:ascii="Times New Roman" w:eastAsia="Times New Roman" w:hAnsi="Times New Roman" w:cs="Times New Roman"/>
                <w:lang w:eastAsia="ru-RU"/>
              </w:rPr>
              <w:lastRenderedPageBreak/>
              <w:t xml:space="preserve">Предметная область: Технология. Основные задачи реализации содержания: Ручной труд. Овладение элементарными приемами ручного труда, </w:t>
            </w:r>
            <w:proofErr w:type="spellStart"/>
            <w:r w:rsidRPr="00BF1F80">
              <w:rPr>
                <w:rFonts w:ascii="Times New Roman" w:eastAsia="Times New Roman" w:hAnsi="Times New Roman" w:cs="Times New Roman"/>
                <w:lang w:eastAsia="ru-RU"/>
              </w:rPr>
              <w:t>общетрудовыми</w:t>
            </w:r>
            <w:proofErr w:type="spellEnd"/>
            <w:r w:rsidRPr="00BF1F80">
              <w:rPr>
                <w:rFonts w:ascii="Times New Roman" w:eastAsia="Times New Roman" w:hAnsi="Times New Roman" w:cs="Times New Roman"/>
                <w:lang w:eastAsia="ru-RU"/>
              </w:rP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 Профильный труд. 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 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w:t>
            </w:r>
            <w:proofErr w:type="gramStart"/>
            <w:r w:rsidRPr="00BF1F80">
              <w:rPr>
                <w:rFonts w:ascii="Times New Roman" w:eastAsia="Times New Roman" w:hAnsi="Times New Roman" w:cs="Times New Roman"/>
                <w:lang w:eastAsia="ru-RU"/>
              </w:rPr>
              <w:t>интересов</w:t>
            </w:r>
            <w:proofErr w:type="gramEnd"/>
            <w:r w:rsidRPr="00BF1F80">
              <w:rPr>
                <w:rFonts w:ascii="Times New Roman" w:eastAsia="Times New Roman" w:hAnsi="Times New Roman" w:cs="Times New Roman"/>
                <w:lang w:eastAsia="ru-RU"/>
              </w:rPr>
              <w:t xml:space="preserve">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 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 </w:t>
            </w:r>
          </w:p>
        </w:tc>
        <w:tc>
          <w:tcPr>
            <w:tcW w:w="0" w:type="auto"/>
            <w:hideMark/>
          </w:tcPr>
          <w:p w:rsidR="00962B96" w:rsidRPr="00BF1F80" w:rsidRDefault="00962B96" w:rsidP="001A5B65">
            <w:pPr>
              <w:spacing w:after="0" w:line="240" w:lineRule="auto"/>
              <w:rPr>
                <w:rFonts w:ascii="Times New Roman" w:eastAsia="Times New Roman" w:hAnsi="Times New Roman" w:cs="Times New Roman"/>
                <w:lang w:eastAsia="ru-RU"/>
              </w:rPr>
            </w:pPr>
            <w:r w:rsidRPr="00BF1F80">
              <w:rPr>
                <w:rFonts w:ascii="Times New Roman" w:eastAsia="Times New Roman" w:hAnsi="Times New Roman" w:cs="Times New Roman"/>
                <w:lang w:eastAsia="ru-RU"/>
              </w:rPr>
              <w:t xml:space="preserve">Предметная область: Технология. Основные задачи реализации содержания: Профильный труд.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tc>
      </w:tr>
      <w:tr w:rsidR="00962B96" w:rsidRPr="00BF1F80" w:rsidTr="001A5B65">
        <w:trPr>
          <w:tblCellSpacing w:w="15" w:type="dxa"/>
        </w:trPr>
        <w:tc>
          <w:tcPr>
            <w:tcW w:w="0" w:type="auto"/>
            <w:gridSpan w:val="3"/>
            <w:hideMark/>
          </w:tcPr>
          <w:p w:rsidR="00962B96" w:rsidRPr="00BF1F80" w:rsidRDefault="00962B96" w:rsidP="001A5B65">
            <w:pPr>
              <w:spacing w:after="0" w:line="240" w:lineRule="auto"/>
              <w:rPr>
                <w:rFonts w:ascii="Times New Roman" w:eastAsia="Times New Roman" w:hAnsi="Times New Roman" w:cs="Times New Roman"/>
                <w:lang w:eastAsia="ru-RU"/>
              </w:rPr>
            </w:pPr>
            <w:r w:rsidRPr="00BF1F80">
              <w:rPr>
                <w:rFonts w:ascii="Times New Roman" w:eastAsia="Times New Roman" w:hAnsi="Times New Roman" w:cs="Times New Roman"/>
                <w:lang w:eastAsia="ru-RU"/>
              </w:rPr>
              <w:t xml:space="preserve">Предметная область: Физическая культура. Основные задачи реализации содержания: Физическая культура (Адаптивная физическая культура). 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w:t>
            </w:r>
            <w:r w:rsidRPr="00BF1F80">
              <w:rPr>
                <w:rFonts w:ascii="Times New Roman" w:eastAsia="Times New Roman" w:hAnsi="Times New Roman" w:cs="Times New Roman"/>
                <w:lang w:eastAsia="ru-RU"/>
              </w:rPr>
              <w:lastRenderedPageBreak/>
              <w:t xml:space="preserve">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 </w:t>
            </w:r>
          </w:p>
        </w:tc>
        <w:tc>
          <w:tcPr>
            <w:tcW w:w="0" w:type="auto"/>
            <w:hideMark/>
          </w:tcPr>
          <w:p w:rsidR="00962B96" w:rsidRPr="00BF1F80" w:rsidRDefault="00962B96" w:rsidP="001A5B65">
            <w:pPr>
              <w:spacing w:after="0" w:line="240" w:lineRule="auto"/>
              <w:rPr>
                <w:rFonts w:ascii="Times New Roman" w:eastAsia="Times New Roman" w:hAnsi="Times New Roman" w:cs="Times New Roman"/>
                <w:lang w:eastAsia="ru-RU"/>
              </w:rPr>
            </w:pPr>
            <w:r w:rsidRPr="00BF1F80">
              <w:rPr>
                <w:rFonts w:ascii="Times New Roman" w:eastAsia="Times New Roman" w:hAnsi="Times New Roman" w:cs="Times New Roman"/>
                <w:lang w:eastAsia="ru-RU"/>
              </w:rPr>
              <w:lastRenderedPageBreak/>
              <w:t xml:space="preserve">Предметная область: Физическая культура. Основные задачи реализации содержания: Адаптивная физическая культура.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w:t>
            </w:r>
            <w:r w:rsidRPr="00BF1F80">
              <w:rPr>
                <w:rFonts w:ascii="Times New Roman" w:eastAsia="Times New Roman" w:hAnsi="Times New Roman" w:cs="Times New Roman"/>
                <w:lang w:eastAsia="ru-RU"/>
              </w:rPr>
              <w:lastRenderedPageBreak/>
              <w:t xml:space="preserve">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 </w:t>
            </w:r>
          </w:p>
        </w:tc>
      </w:tr>
      <w:tr w:rsidR="0018086E" w:rsidTr="0018086E">
        <w:tblPrEx>
          <w:tblCellMar>
            <w:top w:w="0" w:type="dxa"/>
            <w:left w:w="108" w:type="dxa"/>
            <w:bottom w:w="0" w:type="dxa"/>
            <w:right w:w="108" w:type="dxa"/>
          </w:tblCellMar>
        </w:tblPrEx>
        <w:trPr>
          <w:tblCellSpacing w:w="15" w:type="dxa"/>
        </w:trPr>
        <w:tc>
          <w:tcPr>
            <w:tcW w:w="0" w:type="auto"/>
            <w:gridSpan w:val="4"/>
            <w:tcMar>
              <w:top w:w="15" w:type="dxa"/>
              <w:left w:w="15" w:type="dxa"/>
              <w:bottom w:w="15" w:type="dxa"/>
              <w:right w:w="15" w:type="dxa"/>
            </w:tcMar>
            <w:hideMark/>
          </w:tcPr>
          <w:p w:rsidR="0018086E" w:rsidRDefault="0018086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Коррекционно-развивающая область и основные задачи реализации содержания </w:t>
            </w:r>
          </w:p>
        </w:tc>
      </w:tr>
      <w:tr w:rsidR="0018086E" w:rsidTr="0018086E">
        <w:tblPrEx>
          <w:tblCellMar>
            <w:top w:w="0" w:type="dxa"/>
            <w:left w:w="108" w:type="dxa"/>
            <w:bottom w:w="0" w:type="dxa"/>
            <w:right w:w="108" w:type="dxa"/>
          </w:tblCellMar>
        </w:tblPrEx>
        <w:trPr>
          <w:tblCellSpacing w:w="15" w:type="dxa"/>
        </w:trPr>
        <w:tc>
          <w:tcPr>
            <w:tcW w:w="0" w:type="auto"/>
            <w:gridSpan w:val="2"/>
            <w:tcMar>
              <w:top w:w="15" w:type="dxa"/>
              <w:left w:w="15" w:type="dxa"/>
              <w:bottom w:w="15" w:type="dxa"/>
              <w:right w:w="15" w:type="dxa"/>
            </w:tcMar>
            <w:hideMark/>
          </w:tcPr>
          <w:p w:rsidR="0018086E" w:rsidRDefault="0018086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w:t>
            </w:r>
            <w:proofErr w:type="spellStart"/>
            <w:r>
              <w:rPr>
                <w:rFonts w:ascii="Times New Roman" w:eastAsia="Times New Roman" w:hAnsi="Times New Roman" w:cs="Times New Roman"/>
                <w:lang w:eastAsia="ru-RU"/>
              </w:rPr>
              <w:t>психокоррекционные</w:t>
            </w:r>
            <w:proofErr w:type="spellEnd"/>
            <w:r>
              <w:rPr>
                <w:rFonts w:ascii="Times New Roman" w:eastAsia="Times New Roman" w:hAnsi="Times New Roman" w:cs="Times New Roman"/>
                <w:lang w:eastAsia="ru-RU"/>
              </w:rPr>
              <w:t>)». Содержание данной области может быть дополнено организацией самостоятельно на основании рекомендаций ПМПК, ИПР. Коррекционный курс «Ритмика». Основные задачи реализации содержания: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Коррекционный курс «Логопедические занятия». Основные задачи реализации содержания: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Коррекционный курс «</w:t>
            </w:r>
            <w:proofErr w:type="spellStart"/>
            <w:r>
              <w:rPr>
                <w:rFonts w:ascii="Times New Roman" w:eastAsia="Times New Roman" w:hAnsi="Times New Roman" w:cs="Times New Roman"/>
                <w:lang w:eastAsia="ru-RU"/>
              </w:rPr>
              <w:t>Психокоррекционные</w:t>
            </w:r>
            <w:proofErr w:type="spellEnd"/>
            <w:r>
              <w:rPr>
                <w:rFonts w:ascii="Times New Roman" w:eastAsia="Times New Roman" w:hAnsi="Times New Roman" w:cs="Times New Roman"/>
                <w:lang w:eastAsia="ru-RU"/>
              </w:rPr>
              <w:t xml:space="preserve"> занятия». Основные задачи реализации содержания: Формирование учебной мотивации, стимуляция сенсорно-перцептивных, </w:t>
            </w:r>
            <w:proofErr w:type="spellStart"/>
            <w:r>
              <w:rPr>
                <w:rFonts w:ascii="Times New Roman" w:eastAsia="Times New Roman" w:hAnsi="Times New Roman" w:cs="Times New Roman"/>
                <w:lang w:eastAsia="ru-RU"/>
              </w:rPr>
              <w:t>мнемических</w:t>
            </w:r>
            <w:proofErr w:type="spellEnd"/>
            <w:r>
              <w:rPr>
                <w:rFonts w:ascii="Times New Roman" w:eastAsia="Times New Roman" w:hAnsi="Times New Roman" w:cs="Times New Roman"/>
                <w:lang w:eastAsia="ru-RU"/>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Pr>
                <w:rFonts w:ascii="Times New Roman" w:eastAsia="Times New Roman" w:hAnsi="Times New Roman" w:cs="Times New Roman"/>
                <w:lang w:eastAsia="ru-RU"/>
              </w:rPr>
              <w:t>эмпатии</w:t>
            </w:r>
            <w:proofErr w:type="spellEnd"/>
            <w:r>
              <w:rPr>
                <w:rFonts w:ascii="Times New Roman" w:eastAsia="Times New Roman" w:hAnsi="Times New Roman" w:cs="Times New Roman"/>
                <w:lang w:eastAsia="ru-RU"/>
              </w:rPr>
              <w:t xml:space="preserve">, сопереживанию; формирование продуктивных </w:t>
            </w:r>
            <w:r>
              <w:rPr>
                <w:rFonts w:ascii="Times New Roman" w:eastAsia="Times New Roman" w:hAnsi="Times New Roman" w:cs="Times New Roman"/>
                <w:lang w:eastAsia="ru-RU"/>
              </w:rPr>
              <w:lastRenderedPageBreak/>
              <w:t xml:space="preserve">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Выбор коррекционных курсов и их количественное соотношение самостоятельно определяется организацией, исходя </w:t>
            </w:r>
            <w:proofErr w:type="gramStart"/>
            <w:r>
              <w:rPr>
                <w:rFonts w:ascii="Times New Roman" w:eastAsia="Times New Roman" w:hAnsi="Times New Roman" w:cs="Times New Roman"/>
                <w:lang w:eastAsia="ru-RU"/>
              </w:rPr>
              <w:t>из психофизических особенностей</w:t>
            </w:r>
            <w:proofErr w:type="gramEnd"/>
            <w:r>
              <w:rPr>
                <w:rFonts w:ascii="Times New Roman" w:eastAsia="Times New Roman" w:hAnsi="Times New Roman" w:cs="Times New Roman"/>
                <w:lang w:eastAsia="ru-RU"/>
              </w:rPr>
              <w:t xml:space="preserve">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 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 увеличение учебных часов, отводимых на изучение отдельных учебных предметов обязательной части; 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 </w:t>
            </w:r>
          </w:p>
        </w:tc>
        <w:tc>
          <w:tcPr>
            <w:tcW w:w="0" w:type="auto"/>
            <w:gridSpan w:val="2"/>
            <w:tcMar>
              <w:top w:w="15" w:type="dxa"/>
              <w:left w:w="15" w:type="dxa"/>
              <w:bottom w:w="15" w:type="dxa"/>
              <w:right w:w="15" w:type="dxa"/>
            </w:tcMar>
            <w:hideMark/>
          </w:tcPr>
          <w:p w:rsidR="0018086E" w:rsidRDefault="0018086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 Содержание данной области может быть дополнено организацией самостоятельно на основании рекомендаций ПМПК, ИПР. Коррекционный курс «Сенсорное развитие». Основные задачи реализации содержания: 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 Коррекционный курс «Предметно-практические действия». 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Коррекционный курс «Двигательное развитие». Основные задачи реализации содержания: 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w:t>
            </w:r>
            <w:r>
              <w:rPr>
                <w:rFonts w:ascii="Times New Roman" w:eastAsia="Times New Roman" w:hAnsi="Times New Roman" w:cs="Times New Roman"/>
                <w:lang w:eastAsia="ru-RU"/>
              </w:rPr>
              <w:lastRenderedPageBreak/>
              <w:t xml:space="preserve">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 Коррекционный курс «Альтернативная коммуникация». Основные задачи реализации содержания: 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 Коррекционный курс «Коррекционно-развивающие занятия». Основные задачи реализации содержания: 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w:t>
            </w:r>
            <w:proofErr w:type="spellStart"/>
            <w:r>
              <w:rPr>
                <w:rFonts w:ascii="Times New Roman" w:eastAsia="Times New Roman" w:hAnsi="Times New Roman" w:cs="Times New Roman"/>
                <w:lang w:eastAsia="ru-RU"/>
              </w:rPr>
              <w:t>самоагрессия</w:t>
            </w:r>
            <w:proofErr w:type="spellEnd"/>
            <w:r>
              <w:rPr>
                <w:rFonts w:ascii="Times New Roman" w:eastAsia="Times New Roman" w:hAnsi="Times New Roman" w:cs="Times New Roman"/>
                <w:lang w:eastAsia="ru-RU"/>
              </w:rPr>
              <w:t xml:space="preserve">,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 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 </w:t>
            </w:r>
          </w:p>
        </w:tc>
      </w:tr>
      <w:tr w:rsidR="0018086E" w:rsidTr="0018086E">
        <w:tblPrEx>
          <w:tblCellMar>
            <w:top w:w="0" w:type="dxa"/>
            <w:left w:w="108" w:type="dxa"/>
            <w:bottom w:w="0" w:type="dxa"/>
            <w:right w:w="108" w:type="dxa"/>
          </w:tblCellMar>
        </w:tblPrEx>
        <w:trPr>
          <w:tblCellSpacing w:w="15" w:type="dxa"/>
        </w:trPr>
        <w:tc>
          <w:tcPr>
            <w:tcW w:w="0" w:type="auto"/>
            <w:gridSpan w:val="4"/>
            <w:tcMar>
              <w:top w:w="15" w:type="dxa"/>
              <w:left w:w="15" w:type="dxa"/>
              <w:bottom w:w="15" w:type="dxa"/>
              <w:right w:w="15" w:type="dxa"/>
            </w:tcMar>
            <w:hideMark/>
          </w:tcPr>
          <w:p w:rsidR="0018086E" w:rsidRDefault="0018086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2.9.4. Программа формирования базовых учебных действий </w:t>
            </w:r>
          </w:p>
        </w:tc>
      </w:tr>
      <w:tr w:rsidR="0018086E" w:rsidTr="0018086E">
        <w:tblPrEx>
          <w:tblCellMar>
            <w:top w:w="0" w:type="dxa"/>
            <w:left w:w="108" w:type="dxa"/>
            <w:bottom w:w="0" w:type="dxa"/>
            <w:right w:w="108" w:type="dxa"/>
          </w:tblCellMar>
        </w:tblPrEx>
        <w:trPr>
          <w:tblCellSpacing w:w="15" w:type="dxa"/>
        </w:trPr>
        <w:tc>
          <w:tcPr>
            <w:tcW w:w="0" w:type="auto"/>
            <w:gridSpan w:val="2"/>
            <w:tcMar>
              <w:top w:w="15" w:type="dxa"/>
              <w:left w:w="15" w:type="dxa"/>
              <w:bottom w:w="15" w:type="dxa"/>
              <w:right w:w="15" w:type="dxa"/>
            </w:tcMar>
            <w:hideMark/>
          </w:tcPr>
          <w:p w:rsidR="0018086E" w:rsidRDefault="0018086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Программа формирования базовых учебных действий должна обеспечивать: связь базовых учебных действий с содержанием учебных предметов; решение задач формирования личностных, регулятивных, познавательных, коммуникативных базовых учебных действий. 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(IX-XII (XIII) класс). Организация самостоятельно разрабатывает процедуру и содержание итоговой </w:t>
            </w:r>
            <w:r>
              <w:rPr>
                <w:rFonts w:ascii="Times New Roman" w:eastAsia="Times New Roman" w:hAnsi="Times New Roman" w:cs="Times New Roman"/>
                <w:lang w:eastAsia="ru-RU"/>
              </w:rPr>
              <w:lastRenderedPageBreak/>
              <w:t xml:space="preserve">комплексной оценки базовых учебных действий. </w:t>
            </w:r>
          </w:p>
        </w:tc>
        <w:tc>
          <w:tcPr>
            <w:tcW w:w="0" w:type="auto"/>
            <w:gridSpan w:val="2"/>
            <w:tcMar>
              <w:top w:w="15" w:type="dxa"/>
              <w:left w:w="15" w:type="dxa"/>
              <w:bottom w:w="15" w:type="dxa"/>
              <w:right w:w="15" w:type="dxa"/>
            </w:tcMar>
            <w:hideMark/>
          </w:tcPr>
          <w:p w:rsidR="0018086E" w:rsidRDefault="0018086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Программа формирования базовых учебных действий должна содержать: задачи подготовки ребенка к нахождению и обучению в среде сверстников, к эмоциональному, коммуникативному взаимодействию с группой обучающихся; 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 </w:t>
            </w:r>
          </w:p>
        </w:tc>
      </w:tr>
      <w:tr w:rsidR="0018086E" w:rsidTr="0018086E">
        <w:tblPrEx>
          <w:tblCellMar>
            <w:top w:w="0" w:type="dxa"/>
            <w:left w:w="108" w:type="dxa"/>
            <w:bottom w:w="0" w:type="dxa"/>
            <w:right w:w="108" w:type="dxa"/>
          </w:tblCellMar>
        </w:tblPrEx>
        <w:trPr>
          <w:tblCellSpacing w:w="15" w:type="dxa"/>
        </w:trPr>
        <w:tc>
          <w:tcPr>
            <w:tcW w:w="0" w:type="auto"/>
            <w:gridSpan w:val="4"/>
            <w:tcMar>
              <w:top w:w="15" w:type="dxa"/>
              <w:left w:w="15" w:type="dxa"/>
              <w:bottom w:w="15" w:type="dxa"/>
              <w:right w:w="15" w:type="dxa"/>
            </w:tcMar>
            <w:hideMark/>
          </w:tcPr>
          <w:p w:rsidR="0018086E" w:rsidRDefault="0018086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2.9.7. Программа формирования экологической культуры, здорового и безопасного образа жизни </w:t>
            </w:r>
          </w:p>
        </w:tc>
      </w:tr>
      <w:tr w:rsidR="0018086E" w:rsidTr="0018086E">
        <w:tblPrEx>
          <w:tblCellMar>
            <w:top w:w="0" w:type="dxa"/>
            <w:left w:w="108" w:type="dxa"/>
            <w:bottom w:w="0" w:type="dxa"/>
            <w:right w:w="108" w:type="dxa"/>
          </w:tblCellMar>
        </w:tblPrEx>
        <w:trPr>
          <w:tblCellSpacing w:w="15" w:type="dxa"/>
        </w:trPr>
        <w:tc>
          <w:tcPr>
            <w:tcW w:w="0" w:type="auto"/>
            <w:gridSpan w:val="2"/>
            <w:tcMar>
              <w:top w:w="15" w:type="dxa"/>
              <w:left w:w="15" w:type="dxa"/>
              <w:bottom w:w="15" w:type="dxa"/>
              <w:right w:w="15" w:type="dxa"/>
            </w:tcMar>
            <w:hideMark/>
          </w:tcPr>
          <w:p w:rsidR="0018086E" w:rsidRDefault="0018086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 </w:t>
            </w:r>
          </w:p>
        </w:tc>
        <w:tc>
          <w:tcPr>
            <w:tcW w:w="0" w:type="auto"/>
            <w:gridSpan w:val="2"/>
            <w:tcMar>
              <w:top w:w="15" w:type="dxa"/>
              <w:left w:w="15" w:type="dxa"/>
              <w:bottom w:w="15" w:type="dxa"/>
              <w:right w:w="15" w:type="dxa"/>
            </w:tcMar>
            <w:hideMark/>
          </w:tcPr>
          <w:p w:rsidR="0018086E" w:rsidRDefault="0018086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 </w:t>
            </w:r>
          </w:p>
        </w:tc>
      </w:tr>
      <w:tr w:rsidR="0018086E" w:rsidTr="0018086E">
        <w:tblPrEx>
          <w:tblCellMar>
            <w:top w:w="0" w:type="dxa"/>
            <w:left w:w="108" w:type="dxa"/>
            <w:bottom w:w="0" w:type="dxa"/>
            <w:right w:w="108" w:type="dxa"/>
          </w:tblCellMar>
        </w:tblPrEx>
        <w:trPr>
          <w:tblCellSpacing w:w="15" w:type="dxa"/>
        </w:trPr>
        <w:tc>
          <w:tcPr>
            <w:tcW w:w="0" w:type="auto"/>
            <w:gridSpan w:val="4"/>
            <w:tcMar>
              <w:top w:w="15" w:type="dxa"/>
              <w:left w:w="15" w:type="dxa"/>
              <w:bottom w:w="15" w:type="dxa"/>
              <w:right w:w="15" w:type="dxa"/>
            </w:tcMar>
            <w:hideMark/>
          </w:tcPr>
          <w:p w:rsidR="0018086E" w:rsidRDefault="0018086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2.9.8. Программа коррекционной работы</w:t>
            </w:r>
            <w:hyperlink r:id="rId5" w:anchor="1111" w:history="1">
              <w:r>
                <w:rPr>
                  <w:rStyle w:val="a4"/>
                </w:rPr>
                <w:t>*</w:t>
              </w:r>
            </w:hyperlink>
            <w:r>
              <w:rPr>
                <w:rFonts w:ascii="Times New Roman" w:eastAsia="Times New Roman" w:hAnsi="Times New Roman" w:cs="Times New Roman"/>
                <w:lang w:eastAsia="ru-RU"/>
              </w:rPr>
              <w:t xml:space="preserve"> </w:t>
            </w:r>
          </w:p>
        </w:tc>
      </w:tr>
      <w:tr w:rsidR="0018086E" w:rsidTr="0018086E">
        <w:tblPrEx>
          <w:tblCellMar>
            <w:top w:w="0" w:type="dxa"/>
            <w:left w:w="108" w:type="dxa"/>
            <w:bottom w:w="0" w:type="dxa"/>
            <w:right w:w="108" w:type="dxa"/>
          </w:tblCellMar>
        </w:tblPrEx>
        <w:trPr>
          <w:tblCellSpacing w:w="15" w:type="dxa"/>
        </w:trPr>
        <w:tc>
          <w:tcPr>
            <w:tcW w:w="0" w:type="auto"/>
            <w:gridSpan w:val="2"/>
            <w:tcMar>
              <w:top w:w="15" w:type="dxa"/>
              <w:left w:w="15" w:type="dxa"/>
              <w:bottom w:w="15" w:type="dxa"/>
              <w:right w:w="15" w:type="dxa"/>
            </w:tcMar>
            <w:hideMark/>
          </w:tcPr>
          <w:p w:rsidR="0018086E" w:rsidRDefault="0018086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 Программа коррекционной работы должна обеспечивать: 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 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Программа коррекционной работы должна содержать: 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корректировку коррекционных мероприятий. </w:t>
            </w:r>
          </w:p>
        </w:tc>
        <w:tc>
          <w:tcPr>
            <w:tcW w:w="0" w:type="auto"/>
            <w:gridSpan w:val="2"/>
            <w:tcMar>
              <w:top w:w="15" w:type="dxa"/>
              <w:left w:w="15" w:type="dxa"/>
              <w:bottom w:w="15" w:type="dxa"/>
              <w:right w:w="15" w:type="dxa"/>
            </w:tcMar>
            <w:hideMark/>
          </w:tcPr>
          <w:p w:rsidR="0018086E" w:rsidRDefault="0018086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Не предусматривается. </w:t>
            </w:r>
          </w:p>
        </w:tc>
      </w:tr>
      <w:tr w:rsidR="0018086E" w:rsidTr="0018086E">
        <w:tblPrEx>
          <w:tblCellMar>
            <w:top w:w="0" w:type="dxa"/>
            <w:left w:w="108" w:type="dxa"/>
            <w:bottom w:w="0" w:type="dxa"/>
            <w:right w:w="108" w:type="dxa"/>
          </w:tblCellMar>
        </w:tblPrEx>
        <w:trPr>
          <w:tblCellSpacing w:w="15" w:type="dxa"/>
        </w:trPr>
        <w:tc>
          <w:tcPr>
            <w:tcW w:w="0" w:type="auto"/>
            <w:gridSpan w:val="4"/>
            <w:tcMar>
              <w:top w:w="15" w:type="dxa"/>
              <w:left w:w="15" w:type="dxa"/>
              <w:bottom w:w="15" w:type="dxa"/>
              <w:right w:w="15" w:type="dxa"/>
            </w:tcMar>
            <w:hideMark/>
          </w:tcPr>
          <w:p w:rsidR="0018086E" w:rsidRDefault="0018086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2.9.10. Программа внеурочной деятельности </w:t>
            </w:r>
          </w:p>
        </w:tc>
      </w:tr>
      <w:tr w:rsidR="0018086E" w:rsidTr="0018086E">
        <w:tblPrEx>
          <w:tblCellMar>
            <w:top w:w="0" w:type="dxa"/>
            <w:left w:w="108" w:type="dxa"/>
            <w:bottom w:w="0" w:type="dxa"/>
            <w:right w:w="108" w:type="dxa"/>
          </w:tblCellMar>
        </w:tblPrEx>
        <w:trPr>
          <w:tblCellSpacing w:w="15" w:type="dxa"/>
        </w:trPr>
        <w:tc>
          <w:tcPr>
            <w:tcW w:w="0" w:type="auto"/>
            <w:gridSpan w:val="2"/>
            <w:tcMar>
              <w:top w:w="15" w:type="dxa"/>
              <w:left w:w="15" w:type="dxa"/>
              <w:bottom w:w="15" w:type="dxa"/>
              <w:right w:w="15" w:type="dxa"/>
            </w:tcMar>
            <w:hideMark/>
          </w:tcPr>
          <w:p w:rsidR="0018086E" w:rsidRDefault="0018086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Программа внеурочной деятельности предполагает следующие направления: спортивно-оздоровительное, нравственное, </w:t>
            </w:r>
            <w:r>
              <w:rPr>
                <w:rFonts w:ascii="Times New Roman" w:eastAsia="Times New Roman" w:hAnsi="Times New Roman" w:cs="Times New Roman"/>
                <w:lang w:eastAsia="ru-RU"/>
              </w:rPr>
              <w:lastRenderedPageBreak/>
              <w:t xml:space="preserve">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 д. 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 </w:t>
            </w:r>
          </w:p>
        </w:tc>
        <w:tc>
          <w:tcPr>
            <w:tcW w:w="0" w:type="auto"/>
            <w:gridSpan w:val="2"/>
            <w:tcMar>
              <w:top w:w="15" w:type="dxa"/>
              <w:left w:w="15" w:type="dxa"/>
              <w:bottom w:w="15" w:type="dxa"/>
              <w:right w:w="15" w:type="dxa"/>
            </w:tcMar>
            <w:hideMark/>
          </w:tcPr>
          <w:p w:rsidR="0018086E" w:rsidRDefault="0018086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Программа внеурочной деятельности направлена на социально-эмоциональное, спортивно-оздоровительное, творческое, </w:t>
            </w:r>
            <w:r>
              <w:rPr>
                <w:rFonts w:ascii="Times New Roman" w:eastAsia="Times New Roman" w:hAnsi="Times New Roman" w:cs="Times New Roman"/>
                <w:lang w:eastAsia="ru-RU"/>
              </w:rPr>
              <w:lastRenderedPageBreak/>
              <w:t xml:space="preserve">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 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 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Задачи и мероприятия, реализуемые на внеурочной деятельности, включаются в СИПР. </w:t>
            </w:r>
          </w:p>
        </w:tc>
      </w:tr>
      <w:tr w:rsidR="0018086E" w:rsidTr="0018086E">
        <w:tblPrEx>
          <w:tblCellMar>
            <w:top w:w="0" w:type="dxa"/>
            <w:left w:w="108" w:type="dxa"/>
            <w:bottom w:w="0" w:type="dxa"/>
            <w:right w:w="108" w:type="dxa"/>
          </w:tblCellMar>
        </w:tblPrEx>
        <w:trPr>
          <w:tblCellSpacing w:w="15" w:type="dxa"/>
        </w:trPr>
        <w:tc>
          <w:tcPr>
            <w:tcW w:w="0" w:type="auto"/>
            <w:gridSpan w:val="4"/>
            <w:tcMar>
              <w:top w:w="15" w:type="dxa"/>
              <w:left w:w="15" w:type="dxa"/>
              <w:bottom w:w="15" w:type="dxa"/>
              <w:right w:w="15" w:type="dxa"/>
            </w:tcMar>
            <w:hideMark/>
          </w:tcPr>
          <w:p w:rsidR="0018086E" w:rsidRDefault="0018086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2.9.11. Программа сотрудничества с семьей обучающегося </w:t>
            </w:r>
          </w:p>
        </w:tc>
      </w:tr>
      <w:tr w:rsidR="0018086E" w:rsidTr="0018086E">
        <w:tblPrEx>
          <w:tblCellMar>
            <w:top w:w="0" w:type="dxa"/>
            <w:left w:w="108" w:type="dxa"/>
            <w:bottom w:w="0" w:type="dxa"/>
            <w:right w:w="108" w:type="dxa"/>
          </w:tblCellMar>
        </w:tblPrEx>
        <w:trPr>
          <w:tblCellSpacing w:w="15" w:type="dxa"/>
        </w:trPr>
        <w:tc>
          <w:tcPr>
            <w:tcW w:w="0" w:type="auto"/>
            <w:gridSpan w:val="2"/>
            <w:tcMar>
              <w:top w:w="15" w:type="dxa"/>
              <w:left w:w="15" w:type="dxa"/>
              <w:bottom w:w="15" w:type="dxa"/>
              <w:right w:w="15" w:type="dxa"/>
            </w:tcMar>
            <w:hideMark/>
          </w:tcPr>
          <w:p w:rsidR="0018086E" w:rsidRDefault="0018086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Отдельно не предусматривается. </w:t>
            </w:r>
          </w:p>
        </w:tc>
        <w:tc>
          <w:tcPr>
            <w:tcW w:w="0" w:type="auto"/>
            <w:gridSpan w:val="2"/>
            <w:tcMar>
              <w:top w:w="15" w:type="dxa"/>
              <w:left w:w="15" w:type="dxa"/>
              <w:bottom w:w="15" w:type="dxa"/>
              <w:right w:w="15" w:type="dxa"/>
            </w:tcMar>
            <w:hideMark/>
          </w:tcPr>
          <w:p w:rsidR="0018086E" w:rsidRDefault="0018086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w:t>
            </w:r>
            <w:proofErr w:type="spellStart"/>
            <w:r>
              <w:rPr>
                <w:rFonts w:ascii="Times New Roman" w:eastAsia="Times New Roman" w:hAnsi="Times New Roman" w:cs="Times New Roman"/>
                <w:lang w:eastAsia="ru-RU"/>
              </w:rPr>
              <w:t>визитирование</w:t>
            </w:r>
            <w:proofErr w:type="spellEnd"/>
            <w:r>
              <w:rPr>
                <w:rFonts w:ascii="Times New Roman" w:eastAsia="Times New Roman" w:hAnsi="Times New Roman" w:cs="Times New Roman"/>
                <w:lang w:eastAsia="ru-RU"/>
              </w:rPr>
              <w:t xml:space="preserve"> и другие мероприятия, направленные на: психологическую поддержку семьи, воспитывающей ребенка-инвалида; повышение осведомленности родителей об особенностях развития и специфических образовательных потребностях ребенка; обеспечение участия семьи в разработке и реализации СИПР; обеспечение единства требований к обучающемуся в семье и в </w:t>
            </w:r>
            <w:r>
              <w:rPr>
                <w:rFonts w:ascii="Times New Roman" w:eastAsia="Times New Roman" w:hAnsi="Times New Roman" w:cs="Times New Roman"/>
                <w:lang w:eastAsia="ru-RU"/>
              </w:rPr>
              <w:lastRenderedPageBreak/>
              <w:t xml:space="preserve">организации; организацию регулярного обмена информацией о ребенке, о ходе реализации СИПР и результатах ее освоения; организацию участия родителей во внеурочных мероприятиях. </w:t>
            </w:r>
          </w:p>
        </w:tc>
      </w:tr>
      <w:tr w:rsidR="0018086E" w:rsidTr="0018086E">
        <w:tblPrEx>
          <w:tblCellMar>
            <w:top w:w="0" w:type="dxa"/>
            <w:left w:w="108" w:type="dxa"/>
            <w:bottom w:w="0" w:type="dxa"/>
            <w:right w:w="108" w:type="dxa"/>
          </w:tblCellMar>
        </w:tblPrEx>
        <w:trPr>
          <w:tblCellSpacing w:w="15" w:type="dxa"/>
        </w:trPr>
        <w:tc>
          <w:tcPr>
            <w:tcW w:w="0" w:type="auto"/>
            <w:gridSpan w:val="4"/>
            <w:tcMar>
              <w:top w:w="15" w:type="dxa"/>
              <w:left w:w="15" w:type="dxa"/>
              <w:bottom w:w="15" w:type="dxa"/>
              <w:right w:w="15" w:type="dxa"/>
            </w:tcMar>
            <w:hideMark/>
          </w:tcPr>
          <w:p w:rsidR="0018086E" w:rsidRDefault="0018086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2.10. Система оценки достижения планируемых результатов освоения АООП </w:t>
            </w:r>
          </w:p>
        </w:tc>
      </w:tr>
      <w:tr w:rsidR="0018086E" w:rsidTr="0018086E">
        <w:tblPrEx>
          <w:tblCellMar>
            <w:top w:w="0" w:type="dxa"/>
            <w:left w:w="108" w:type="dxa"/>
            <w:bottom w:w="0" w:type="dxa"/>
            <w:right w:w="108" w:type="dxa"/>
          </w:tblCellMar>
        </w:tblPrEx>
        <w:trPr>
          <w:tblCellSpacing w:w="15" w:type="dxa"/>
        </w:trPr>
        <w:tc>
          <w:tcPr>
            <w:tcW w:w="0" w:type="auto"/>
            <w:gridSpan w:val="2"/>
            <w:tcMar>
              <w:top w:w="15" w:type="dxa"/>
              <w:left w:w="15" w:type="dxa"/>
              <w:bottom w:w="15" w:type="dxa"/>
              <w:right w:w="15" w:type="dxa"/>
            </w:tcMar>
            <w:hideMark/>
          </w:tcPr>
          <w:p w:rsidR="0018086E" w:rsidRDefault="0018086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 </w:t>
            </w:r>
          </w:p>
        </w:tc>
        <w:tc>
          <w:tcPr>
            <w:tcW w:w="0" w:type="auto"/>
            <w:gridSpan w:val="2"/>
            <w:tcMar>
              <w:top w:w="15" w:type="dxa"/>
              <w:left w:w="15" w:type="dxa"/>
              <w:bottom w:w="15" w:type="dxa"/>
              <w:right w:w="15" w:type="dxa"/>
            </w:tcMar>
            <w:hideMark/>
          </w:tcPr>
          <w:p w:rsidR="0018086E" w:rsidRDefault="0018086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 </w:t>
            </w:r>
          </w:p>
        </w:tc>
      </w:tr>
      <w:tr w:rsidR="00894865" w:rsidTr="00894865">
        <w:tblPrEx>
          <w:tblCellMar>
            <w:top w:w="0" w:type="dxa"/>
            <w:left w:w="108" w:type="dxa"/>
            <w:bottom w:w="0" w:type="dxa"/>
            <w:right w:w="108" w:type="dxa"/>
          </w:tblCellMar>
        </w:tblPrEx>
        <w:trPr>
          <w:tblCellSpacing w:w="15" w:type="dxa"/>
        </w:trPr>
        <w:tc>
          <w:tcPr>
            <w:tcW w:w="0" w:type="auto"/>
            <w:gridSpan w:val="4"/>
            <w:tcMar>
              <w:top w:w="15" w:type="dxa"/>
              <w:left w:w="15" w:type="dxa"/>
              <w:bottom w:w="15" w:type="dxa"/>
              <w:right w:w="15" w:type="dxa"/>
            </w:tcMar>
            <w:hideMark/>
          </w:tcPr>
          <w:p w:rsidR="00894865" w:rsidRDefault="0089486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Требования к специальным условиям реализации АООП </w:t>
            </w:r>
          </w:p>
        </w:tc>
      </w:tr>
      <w:tr w:rsidR="00894865" w:rsidTr="00894865">
        <w:tblPrEx>
          <w:tblCellMar>
            <w:top w:w="0" w:type="dxa"/>
            <w:left w:w="108" w:type="dxa"/>
            <w:bottom w:w="0" w:type="dxa"/>
            <w:right w:w="108" w:type="dxa"/>
          </w:tblCellMar>
        </w:tblPrEx>
        <w:trPr>
          <w:tblCellSpacing w:w="15" w:type="dxa"/>
        </w:trPr>
        <w:tc>
          <w:tcPr>
            <w:tcW w:w="0" w:type="auto"/>
            <w:tcMar>
              <w:top w:w="15" w:type="dxa"/>
              <w:left w:w="15" w:type="dxa"/>
              <w:bottom w:w="15" w:type="dxa"/>
              <w:right w:w="15" w:type="dxa"/>
            </w:tcMar>
            <w:hideMark/>
          </w:tcPr>
          <w:p w:rsidR="00894865" w:rsidRDefault="0089486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Вариант 1 </w:t>
            </w:r>
          </w:p>
        </w:tc>
        <w:tc>
          <w:tcPr>
            <w:tcW w:w="0" w:type="auto"/>
            <w:gridSpan w:val="3"/>
            <w:tcMar>
              <w:top w:w="15" w:type="dxa"/>
              <w:left w:w="15" w:type="dxa"/>
              <w:bottom w:w="15" w:type="dxa"/>
              <w:right w:w="15" w:type="dxa"/>
            </w:tcMar>
            <w:hideMark/>
          </w:tcPr>
          <w:p w:rsidR="00894865" w:rsidRDefault="0089486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Вариант 2 </w:t>
            </w:r>
          </w:p>
        </w:tc>
      </w:tr>
      <w:tr w:rsidR="00894865" w:rsidTr="00894865">
        <w:tblPrEx>
          <w:tblCellMar>
            <w:top w:w="0" w:type="dxa"/>
            <w:left w:w="108" w:type="dxa"/>
            <w:bottom w:w="0" w:type="dxa"/>
            <w:right w:w="108" w:type="dxa"/>
          </w:tblCellMar>
        </w:tblPrEx>
        <w:trPr>
          <w:tblCellSpacing w:w="15" w:type="dxa"/>
        </w:trPr>
        <w:tc>
          <w:tcPr>
            <w:tcW w:w="0" w:type="auto"/>
            <w:gridSpan w:val="4"/>
            <w:tcMar>
              <w:top w:w="15" w:type="dxa"/>
              <w:left w:w="15" w:type="dxa"/>
              <w:bottom w:w="15" w:type="dxa"/>
              <w:right w:w="15" w:type="dxa"/>
            </w:tcMar>
            <w:hideMark/>
          </w:tcPr>
          <w:p w:rsidR="00894865" w:rsidRDefault="0089486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3.4 Требования к кадровым условиям </w:t>
            </w:r>
          </w:p>
        </w:tc>
      </w:tr>
      <w:tr w:rsidR="00894865" w:rsidTr="00894865">
        <w:tblPrEx>
          <w:tblCellMar>
            <w:top w:w="0" w:type="dxa"/>
            <w:left w:w="108" w:type="dxa"/>
            <w:bottom w:w="0" w:type="dxa"/>
            <w:right w:w="108" w:type="dxa"/>
          </w:tblCellMar>
        </w:tblPrEx>
        <w:trPr>
          <w:tblCellSpacing w:w="15" w:type="dxa"/>
        </w:trPr>
        <w:tc>
          <w:tcPr>
            <w:tcW w:w="0" w:type="auto"/>
            <w:gridSpan w:val="4"/>
            <w:tcMar>
              <w:top w:w="15" w:type="dxa"/>
              <w:left w:w="15" w:type="dxa"/>
              <w:bottom w:w="15" w:type="dxa"/>
              <w:right w:w="15" w:type="dxa"/>
            </w:tcMar>
            <w:hideMark/>
          </w:tcPr>
          <w:p w:rsidR="00894865" w:rsidRDefault="0089486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 Организация имеет право включать в штатное расписание инженера, имеющего соответствующую квалификацию в обслуживании электроакустической аппаратуры. 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rPr>
                <w:rFonts w:ascii="Times New Roman" w:eastAsia="Times New Roman" w:hAnsi="Times New Roman" w:cs="Times New Roman"/>
                <w:lang w:eastAsia="ru-RU"/>
              </w:rPr>
              <w:t>кохлеарные</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импланты</w:t>
            </w:r>
            <w:proofErr w:type="spellEnd"/>
            <w:r>
              <w:rPr>
                <w:rFonts w:ascii="Times New Roman" w:eastAsia="Times New Roman" w:hAnsi="Times New Roman" w:cs="Times New Roman"/>
                <w:lang w:eastAsia="ru-RU"/>
              </w:rPr>
              <w:t xml:space="preserve">, очки и другие средства коррекции зрительных нарушений и т.д.). При необходимости, с учетом соответствующих показаний, в рамках сетевого взаимодействия осуществляется медицинское сопровождение обучающихся. </w:t>
            </w:r>
          </w:p>
        </w:tc>
      </w:tr>
      <w:tr w:rsidR="00894865" w:rsidTr="00894865">
        <w:tblPrEx>
          <w:tblCellMar>
            <w:top w:w="0" w:type="dxa"/>
            <w:left w:w="108" w:type="dxa"/>
            <w:bottom w:w="0" w:type="dxa"/>
            <w:right w:w="108" w:type="dxa"/>
          </w:tblCellMar>
        </w:tblPrEx>
        <w:trPr>
          <w:tblCellSpacing w:w="15" w:type="dxa"/>
        </w:trPr>
        <w:tc>
          <w:tcPr>
            <w:tcW w:w="0" w:type="auto"/>
            <w:gridSpan w:val="4"/>
            <w:tcMar>
              <w:top w:w="15" w:type="dxa"/>
              <w:left w:w="15" w:type="dxa"/>
              <w:bottom w:w="15" w:type="dxa"/>
              <w:right w:w="15" w:type="dxa"/>
            </w:tcMar>
            <w:hideMark/>
          </w:tcPr>
          <w:p w:rsidR="00894865" w:rsidRDefault="0089486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3.6. Требования к материально-техническим условиям </w:t>
            </w:r>
          </w:p>
        </w:tc>
      </w:tr>
      <w:tr w:rsidR="00894865" w:rsidTr="00894865">
        <w:tblPrEx>
          <w:tblCellMar>
            <w:top w:w="0" w:type="dxa"/>
            <w:left w:w="108" w:type="dxa"/>
            <w:bottom w:w="0" w:type="dxa"/>
            <w:right w:w="108" w:type="dxa"/>
          </w:tblCellMar>
        </w:tblPrEx>
        <w:trPr>
          <w:tblCellSpacing w:w="15" w:type="dxa"/>
        </w:trPr>
        <w:tc>
          <w:tcPr>
            <w:tcW w:w="0" w:type="auto"/>
            <w:tcMar>
              <w:top w:w="15" w:type="dxa"/>
              <w:left w:w="15" w:type="dxa"/>
              <w:bottom w:w="15" w:type="dxa"/>
              <w:right w:w="15" w:type="dxa"/>
            </w:tcMar>
            <w:hideMark/>
          </w:tcPr>
          <w:p w:rsidR="00894865" w:rsidRDefault="0089486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Материально-техническое и информационное оснащение образовательного процесса должно обеспечивать возможность</w:t>
            </w:r>
            <w:hyperlink r:id="rId6" w:anchor="1222" w:history="1">
              <w:r>
                <w:rPr>
                  <w:rStyle w:val="a4"/>
                </w:rPr>
                <w:t>**</w:t>
              </w:r>
            </w:hyperlink>
            <w:r>
              <w:rPr>
                <w:rFonts w:ascii="Times New Roman" w:eastAsia="Times New Roman" w:hAnsi="Times New Roman" w:cs="Times New Roman"/>
                <w:lang w:eastAsia="ru-RU"/>
              </w:rPr>
              <w:t xml:space="preserve">: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 создания материальных объектов, в том числе произведений искусства. </w:t>
            </w:r>
          </w:p>
        </w:tc>
        <w:tc>
          <w:tcPr>
            <w:tcW w:w="0" w:type="auto"/>
            <w:gridSpan w:val="3"/>
            <w:tcMar>
              <w:top w:w="15" w:type="dxa"/>
              <w:left w:w="15" w:type="dxa"/>
              <w:bottom w:w="15" w:type="dxa"/>
              <w:right w:w="15" w:type="dxa"/>
            </w:tcMar>
            <w:hideMark/>
          </w:tcPr>
          <w:p w:rsidR="00894865" w:rsidRDefault="0089486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r w:rsidR="00894865" w:rsidTr="00894865">
        <w:tblPrEx>
          <w:tblCellMar>
            <w:top w:w="0" w:type="dxa"/>
            <w:left w:w="108" w:type="dxa"/>
            <w:bottom w:w="0" w:type="dxa"/>
            <w:right w:w="108" w:type="dxa"/>
          </w:tblCellMar>
        </w:tblPrEx>
        <w:trPr>
          <w:tblCellSpacing w:w="15" w:type="dxa"/>
        </w:trPr>
        <w:tc>
          <w:tcPr>
            <w:tcW w:w="0" w:type="auto"/>
            <w:gridSpan w:val="4"/>
            <w:tcMar>
              <w:top w:w="15" w:type="dxa"/>
              <w:left w:w="15" w:type="dxa"/>
              <w:bottom w:w="15" w:type="dxa"/>
              <w:right w:w="15" w:type="dxa"/>
            </w:tcMar>
            <w:hideMark/>
          </w:tcPr>
          <w:p w:rsidR="00894865" w:rsidRDefault="0089486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Требования к организации пространства </w:t>
            </w:r>
          </w:p>
        </w:tc>
      </w:tr>
      <w:tr w:rsidR="00894865" w:rsidTr="00894865">
        <w:tblPrEx>
          <w:tblCellMar>
            <w:top w:w="0" w:type="dxa"/>
            <w:left w:w="108" w:type="dxa"/>
            <w:bottom w:w="0" w:type="dxa"/>
            <w:right w:w="108" w:type="dxa"/>
          </w:tblCellMar>
        </w:tblPrEx>
        <w:trPr>
          <w:tblCellSpacing w:w="15" w:type="dxa"/>
        </w:trPr>
        <w:tc>
          <w:tcPr>
            <w:tcW w:w="0" w:type="auto"/>
            <w:tcMar>
              <w:top w:w="15" w:type="dxa"/>
              <w:left w:w="15" w:type="dxa"/>
              <w:bottom w:w="15" w:type="dxa"/>
              <w:right w:w="15" w:type="dxa"/>
            </w:tcMar>
            <w:hideMark/>
          </w:tcPr>
          <w:p w:rsidR="00894865" w:rsidRDefault="0089486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Материально-техническое обеспечение АООП должно предусматривать: трудовые мастерские с необходимым оборудованием в соответствии с реализуемыми профилями трудового обучения; кабинет для проведения уроков «Основы социальной жизни». В классных помещениях должны быть предусмотрены учебные зоны и зоны отдыха обучающихся. 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 </w:t>
            </w:r>
          </w:p>
        </w:tc>
        <w:tc>
          <w:tcPr>
            <w:tcW w:w="0" w:type="auto"/>
            <w:gridSpan w:val="3"/>
            <w:tcMar>
              <w:top w:w="15" w:type="dxa"/>
              <w:left w:w="15" w:type="dxa"/>
              <w:bottom w:w="15" w:type="dxa"/>
              <w:right w:w="15" w:type="dxa"/>
            </w:tcMar>
            <w:hideMark/>
          </w:tcPr>
          <w:p w:rsidR="00894865" w:rsidRDefault="0089486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w:t>
            </w:r>
            <w:proofErr w:type="spellStart"/>
            <w:r>
              <w:rPr>
                <w:rFonts w:ascii="Times New Roman" w:eastAsia="Times New Roman" w:hAnsi="Times New Roman" w:cs="Times New Roman"/>
                <w:lang w:eastAsia="ru-RU"/>
              </w:rPr>
              <w:t>безбарьерной</w:t>
            </w:r>
            <w:proofErr w:type="spellEnd"/>
            <w:r>
              <w:rPr>
                <w:rFonts w:ascii="Times New Roman" w:eastAsia="Times New Roman" w:hAnsi="Times New Roman" w:cs="Times New Roman"/>
                <w:lang w:eastAsia="ru-RU"/>
              </w:rPr>
              <w:t xml:space="preserve"> среды. 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 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 </w:t>
            </w:r>
          </w:p>
        </w:tc>
      </w:tr>
      <w:tr w:rsidR="00894865" w:rsidTr="00894865">
        <w:tblPrEx>
          <w:tblCellMar>
            <w:top w:w="0" w:type="dxa"/>
            <w:left w:w="108" w:type="dxa"/>
            <w:bottom w:w="0" w:type="dxa"/>
            <w:right w:w="108" w:type="dxa"/>
          </w:tblCellMar>
        </w:tblPrEx>
        <w:trPr>
          <w:tblCellSpacing w:w="15" w:type="dxa"/>
        </w:trPr>
        <w:tc>
          <w:tcPr>
            <w:tcW w:w="0" w:type="auto"/>
            <w:gridSpan w:val="4"/>
            <w:tcMar>
              <w:top w:w="15" w:type="dxa"/>
              <w:left w:w="15" w:type="dxa"/>
              <w:bottom w:w="15" w:type="dxa"/>
              <w:right w:w="15" w:type="dxa"/>
            </w:tcMar>
            <w:hideMark/>
          </w:tcPr>
          <w:p w:rsidR="00894865" w:rsidRDefault="0089486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Требования к организация учебного места </w:t>
            </w:r>
          </w:p>
        </w:tc>
      </w:tr>
      <w:tr w:rsidR="00894865" w:rsidTr="00894865">
        <w:tblPrEx>
          <w:tblCellMar>
            <w:top w:w="0" w:type="dxa"/>
            <w:left w:w="108" w:type="dxa"/>
            <w:bottom w:w="0" w:type="dxa"/>
            <w:right w:w="108" w:type="dxa"/>
          </w:tblCellMar>
        </w:tblPrEx>
        <w:trPr>
          <w:tblCellSpacing w:w="15" w:type="dxa"/>
        </w:trPr>
        <w:tc>
          <w:tcPr>
            <w:tcW w:w="0" w:type="auto"/>
            <w:tcMar>
              <w:top w:w="15" w:type="dxa"/>
              <w:left w:w="15" w:type="dxa"/>
              <w:bottom w:w="15" w:type="dxa"/>
              <w:right w:w="15" w:type="dxa"/>
            </w:tcMar>
            <w:hideMark/>
          </w:tcPr>
          <w:p w:rsidR="00894865" w:rsidRDefault="0089486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Учебное место обучающегося организуется в соответствии с санитарными нормами и требованиями. </w:t>
            </w:r>
          </w:p>
        </w:tc>
        <w:tc>
          <w:tcPr>
            <w:tcW w:w="0" w:type="auto"/>
            <w:gridSpan w:val="3"/>
            <w:tcMar>
              <w:top w:w="15" w:type="dxa"/>
              <w:left w:w="15" w:type="dxa"/>
              <w:bottom w:w="15" w:type="dxa"/>
              <w:right w:w="15" w:type="dxa"/>
            </w:tcMar>
            <w:hideMark/>
          </w:tcPr>
          <w:p w:rsidR="00894865" w:rsidRDefault="0089486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 К ассистирующим технологиям относятся: индивидуальные технические средства передвижения (кресла-коляски, ходунки, </w:t>
            </w:r>
            <w:proofErr w:type="spellStart"/>
            <w:r>
              <w:rPr>
                <w:rFonts w:ascii="Times New Roman" w:eastAsia="Times New Roman" w:hAnsi="Times New Roman" w:cs="Times New Roman"/>
                <w:lang w:eastAsia="ru-RU"/>
              </w:rPr>
              <w:t>вертикализаторы</w:t>
            </w:r>
            <w:proofErr w:type="spellEnd"/>
            <w:r>
              <w:rPr>
                <w:rFonts w:ascii="Times New Roman" w:eastAsia="Times New Roman" w:hAnsi="Times New Roman" w:cs="Times New Roman"/>
                <w:lang w:eastAsia="ru-RU"/>
              </w:rPr>
              <w:t xml:space="preserve"> и другое); подъемники; приборы для альтернативной и дополнительной коммуникации; электронные адаптеры, переключатели и другое. Помимо вспомогательных функций, позволяющих ребенку получить адаптированный доступ к </w:t>
            </w:r>
            <w:r>
              <w:rPr>
                <w:rFonts w:ascii="Times New Roman" w:eastAsia="Times New Roman" w:hAnsi="Times New Roman" w:cs="Times New Roman"/>
                <w:lang w:eastAsia="ru-RU"/>
              </w:rPr>
              <w:lastRenderedPageBreak/>
              <w:t xml:space="preserve">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 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 </w:t>
            </w:r>
          </w:p>
        </w:tc>
      </w:tr>
      <w:tr w:rsidR="00894865" w:rsidTr="00894865">
        <w:tblPrEx>
          <w:tblCellMar>
            <w:top w:w="0" w:type="dxa"/>
            <w:left w:w="108" w:type="dxa"/>
            <w:bottom w:w="0" w:type="dxa"/>
            <w:right w:w="108" w:type="dxa"/>
          </w:tblCellMar>
        </w:tblPrEx>
        <w:trPr>
          <w:tblCellSpacing w:w="15" w:type="dxa"/>
        </w:trPr>
        <w:tc>
          <w:tcPr>
            <w:tcW w:w="0" w:type="auto"/>
            <w:gridSpan w:val="4"/>
            <w:tcMar>
              <w:top w:w="15" w:type="dxa"/>
              <w:left w:w="15" w:type="dxa"/>
              <w:bottom w:w="15" w:type="dxa"/>
              <w:right w:w="15" w:type="dxa"/>
            </w:tcMar>
            <w:hideMark/>
          </w:tcPr>
          <w:p w:rsidR="00894865" w:rsidRDefault="0089486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p>
        </w:tc>
      </w:tr>
      <w:tr w:rsidR="00894865" w:rsidTr="00894865">
        <w:tblPrEx>
          <w:tblCellMar>
            <w:top w:w="0" w:type="dxa"/>
            <w:left w:w="108" w:type="dxa"/>
            <w:bottom w:w="0" w:type="dxa"/>
            <w:right w:w="108" w:type="dxa"/>
          </w:tblCellMar>
        </w:tblPrEx>
        <w:trPr>
          <w:tblCellSpacing w:w="15" w:type="dxa"/>
        </w:trPr>
        <w:tc>
          <w:tcPr>
            <w:tcW w:w="0" w:type="auto"/>
            <w:tcMar>
              <w:top w:w="15" w:type="dxa"/>
              <w:left w:w="15" w:type="dxa"/>
              <w:bottom w:w="15" w:type="dxa"/>
              <w:right w:w="15" w:type="dxa"/>
            </w:tcMar>
            <w:hideMark/>
          </w:tcPr>
          <w:p w:rsidR="00894865" w:rsidRDefault="0089486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Специальный учебный и дидактический материал, отвечающий особым образовательным потребностям обучающихся. 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 </w:t>
            </w:r>
          </w:p>
        </w:tc>
        <w:tc>
          <w:tcPr>
            <w:tcW w:w="0" w:type="auto"/>
            <w:gridSpan w:val="3"/>
            <w:tcMar>
              <w:top w:w="15" w:type="dxa"/>
              <w:left w:w="15" w:type="dxa"/>
              <w:bottom w:w="15" w:type="dxa"/>
              <w:right w:w="15" w:type="dxa"/>
            </w:tcMar>
            <w:hideMark/>
          </w:tcPr>
          <w:p w:rsidR="00894865" w:rsidRDefault="0089486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Специальный учебный и дидактический материал, отвечающий особым образовательным потребностям обучающихся. 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 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 ч. компьютерные устройства и соответствующее программное обеспечение. 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w:t>
            </w:r>
            <w:r>
              <w:rPr>
                <w:rFonts w:ascii="Times New Roman" w:eastAsia="Times New Roman" w:hAnsi="Times New Roman" w:cs="Times New Roman"/>
                <w:lang w:eastAsia="ru-RU"/>
              </w:rPr>
              <w:lastRenderedPageBreak/>
              <w:t xml:space="preserve">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 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 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 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 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 п. 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w:t>
            </w:r>
            <w:r>
              <w:rPr>
                <w:rFonts w:ascii="Times New Roman" w:eastAsia="Times New Roman" w:hAnsi="Times New Roman" w:cs="Times New Roman"/>
                <w:lang w:eastAsia="ru-RU"/>
              </w:rPr>
              <w:lastRenderedPageBreak/>
              <w:t xml:space="preserve">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 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 </w:t>
            </w:r>
          </w:p>
        </w:tc>
      </w:tr>
    </w:tbl>
    <w:p w:rsidR="00962B96" w:rsidRPr="00BF1F80" w:rsidRDefault="00962B96" w:rsidP="00D84064">
      <w:pPr>
        <w:spacing w:before="100" w:beforeAutospacing="1" w:after="100" w:afterAutospacing="1" w:line="240" w:lineRule="auto"/>
        <w:outlineLvl w:val="1"/>
        <w:rPr>
          <w:rFonts w:ascii="Times New Roman" w:eastAsia="Times New Roman" w:hAnsi="Times New Roman" w:cs="Times New Roman"/>
          <w:b/>
          <w:bCs/>
          <w:lang w:eastAsia="ru-RU"/>
        </w:rPr>
      </w:pPr>
    </w:p>
    <w:sectPr w:rsidR="00962B96" w:rsidRPr="00BF1F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2A"/>
    <w:rsid w:val="0018086E"/>
    <w:rsid w:val="00181389"/>
    <w:rsid w:val="001F1BE6"/>
    <w:rsid w:val="00442B2A"/>
    <w:rsid w:val="00894865"/>
    <w:rsid w:val="00962B96"/>
    <w:rsid w:val="009D4E92"/>
    <w:rsid w:val="00AC0962"/>
    <w:rsid w:val="00BF1F80"/>
    <w:rsid w:val="00C83D66"/>
    <w:rsid w:val="00D84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E447B-7CAE-4EFA-AB16-0184EA7F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840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406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84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84064"/>
    <w:rPr>
      <w:color w:val="0000FF"/>
      <w:u w:val="single"/>
    </w:rPr>
  </w:style>
  <w:style w:type="paragraph" w:styleId="a5">
    <w:name w:val="Balloon Text"/>
    <w:basedOn w:val="a"/>
    <w:link w:val="a6"/>
    <w:uiPriority w:val="99"/>
    <w:semiHidden/>
    <w:unhideWhenUsed/>
    <w:rsid w:val="00D840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4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90705">
      <w:bodyDiv w:val="1"/>
      <w:marLeft w:val="0"/>
      <w:marRight w:val="0"/>
      <w:marTop w:val="0"/>
      <w:marBottom w:val="0"/>
      <w:divBdr>
        <w:top w:val="none" w:sz="0" w:space="0" w:color="auto"/>
        <w:left w:val="none" w:sz="0" w:space="0" w:color="auto"/>
        <w:bottom w:val="none" w:sz="0" w:space="0" w:color="auto"/>
        <w:right w:val="none" w:sz="0" w:space="0" w:color="auto"/>
      </w:divBdr>
      <w:divsChild>
        <w:div w:id="1484541250">
          <w:marLeft w:val="0"/>
          <w:marRight w:val="0"/>
          <w:marTop w:val="0"/>
          <w:marBottom w:val="0"/>
          <w:divBdr>
            <w:top w:val="none" w:sz="0" w:space="0" w:color="auto"/>
            <w:left w:val="none" w:sz="0" w:space="0" w:color="auto"/>
            <w:bottom w:val="none" w:sz="0" w:space="0" w:color="auto"/>
            <w:right w:val="none" w:sz="0" w:space="0" w:color="auto"/>
          </w:divBdr>
          <w:divsChild>
            <w:div w:id="774667793">
              <w:marLeft w:val="0"/>
              <w:marRight w:val="0"/>
              <w:marTop w:val="0"/>
              <w:marBottom w:val="0"/>
              <w:divBdr>
                <w:top w:val="none" w:sz="0" w:space="0" w:color="auto"/>
                <w:left w:val="none" w:sz="0" w:space="0" w:color="auto"/>
                <w:bottom w:val="none" w:sz="0" w:space="0" w:color="auto"/>
                <w:right w:val="none" w:sz="0" w:space="0" w:color="auto"/>
              </w:divBdr>
              <w:divsChild>
                <w:div w:id="556820552">
                  <w:marLeft w:val="0"/>
                  <w:marRight w:val="0"/>
                  <w:marTop w:val="0"/>
                  <w:marBottom w:val="0"/>
                  <w:divBdr>
                    <w:top w:val="none" w:sz="0" w:space="0" w:color="auto"/>
                    <w:left w:val="none" w:sz="0" w:space="0" w:color="auto"/>
                    <w:bottom w:val="none" w:sz="0" w:space="0" w:color="auto"/>
                    <w:right w:val="none" w:sz="0" w:space="0" w:color="auto"/>
                  </w:divBdr>
                </w:div>
              </w:divsChild>
            </w:div>
            <w:div w:id="3097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3402">
      <w:bodyDiv w:val="1"/>
      <w:marLeft w:val="0"/>
      <w:marRight w:val="0"/>
      <w:marTop w:val="0"/>
      <w:marBottom w:val="0"/>
      <w:divBdr>
        <w:top w:val="none" w:sz="0" w:space="0" w:color="auto"/>
        <w:left w:val="none" w:sz="0" w:space="0" w:color="auto"/>
        <w:bottom w:val="none" w:sz="0" w:space="0" w:color="auto"/>
        <w:right w:val="none" w:sz="0" w:space="0" w:color="auto"/>
      </w:divBdr>
    </w:div>
    <w:div w:id="168802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arant.ru/products/ipo/prime/doc/70760670/" TargetMode="External"/><Relationship Id="rId5" Type="http://schemas.openxmlformats.org/officeDocument/2006/relationships/hyperlink" Target="http://www.garant.ru/products/ipo/prime/doc/707606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19B76-5F88-433B-91F3-213D4BE6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6920</Words>
  <Characters>39444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Надежда</cp:lastModifiedBy>
  <cp:revision>2</cp:revision>
  <dcterms:created xsi:type="dcterms:W3CDTF">2016-02-09T15:16:00Z</dcterms:created>
  <dcterms:modified xsi:type="dcterms:W3CDTF">2016-02-09T15:16:00Z</dcterms:modified>
</cp:coreProperties>
</file>