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6E" w:rsidRPr="00BA6B6E" w:rsidRDefault="00BA6B6E" w:rsidP="00BA6B6E">
      <w:pPr>
        <w:spacing w:after="0" w:line="312" w:lineRule="atLeast"/>
        <w:textAlignment w:val="baseline"/>
        <w:outlineLvl w:val="0"/>
        <w:rPr>
          <w:rFonts w:ascii="Verdana" w:eastAsia="Times New Roman" w:hAnsi="Verdana" w:cs="Times New Roman"/>
          <w:b/>
          <w:bCs/>
          <w:color w:val="7A3D11"/>
          <w:kern w:val="36"/>
          <w:sz w:val="32"/>
          <w:szCs w:val="32"/>
          <w:lang w:eastAsia="ru-RU"/>
        </w:rPr>
      </w:pPr>
      <w:r w:rsidRPr="00BA6B6E">
        <w:rPr>
          <w:rFonts w:ascii="Verdana" w:eastAsia="Times New Roman" w:hAnsi="Verdana" w:cs="Times New Roman"/>
          <w:b/>
          <w:bCs/>
          <w:color w:val="7A3D11"/>
          <w:kern w:val="36"/>
          <w:sz w:val="32"/>
          <w:szCs w:val="32"/>
          <w:lang w:eastAsia="ru-RU"/>
        </w:rPr>
        <w:t>Белая чума сегодня</w:t>
      </w:r>
      <w:bookmarkStart w:id="0" w:name="_GoBack"/>
      <w:bookmarkEnd w:id="0"/>
    </w:p>
    <w:p w:rsidR="00BA6B6E" w:rsidRPr="00BA6B6E" w:rsidRDefault="00BA6B6E" w:rsidP="00BA6B6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A6B6E">
        <w:rPr>
          <w:rFonts w:ascii="Verdana" w:eastAsia="Times New Roman" w:hAnsi="Verdana" w:cs="Times New Roman"/>
          <w:i/>
          <w:iCs/>
          <w:color w:val="000000"/>
          <w:bdr w:val="none" w:sz="0" w:space="0" w:color="auto" w:frame="1"/>
          <w:lang w:eastAsia="ru-RU"/>
        </w:rPr>
        <w:t xml:space="preserve"> «У него шла горлом кровь. Он плевал кровью, но случалось раза два в месяц, что она текла обильно, и тогда он чрезвычайно слабел и впадал в сонливое состояние. Эта болезнь не особенно пугала его, так как ему было известно, что его покойная мать жила точно с такою же болезнью десять лет, даже больше…»</w:t>
      </w:r>
    </w:p>
    <w:p w:rsidR="00BA6B6E" w:rsidRPr="00BA6B6E" w:rsidRDefault="00BA6B6E" w:rsidP="00BA6B6E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A6B6E">
        <w:rPr>
          <w:rFonts w:ascii="Verdana" w:eastAsia="Times New Roman" w:hAnsi="Verdana" w:cs="Times New Roman"/>
          <w:color w:val="000000"/>
          <w:lang w:eastAsia="ru-RU"/>
        </w:rPr>
        <w:t>Антон Чехов «Черный монах»</w:t>
      </w:r>
    </w:p>
    <w:p w:rsidR="00BA6B6E" w:rsidRPr="00BA6B6E" w:rsidRDefault="00BA6B6E" w:rsidP="00BA6B6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A6B6E">
        <w:rPr>
          <w:rFonts w:ascii="Verdana" w:eastAsia="Times New Roman" w:hAnsi="Verdana" w:cs="Times New Roman"/>
          <w:color w:val="000000"/>
          <w:lang w:eastAsia="ru-RU"/>
        </w:rPr>
        <w:t>Туберкулез давно стал болезнью столь масштабной, что его сравнивают с чумой. Не случайно мы можем прочитать о больных туберкулезом во многих произведениях российских и зарубежных классиков, где он зачастую именовался «белая чума». Отметим при этом, что подавляющее большинство этих героев не доживали до конца произведения.</w:t>
      </w:r>
    </w:p>
    <w:p w:rsidR="00BA6B6E" w:rsidRPr="00BA6B6E" w:rsidRDefault="00BA6B6E" w:rsidP="00BA6B6E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A6B6E">
        <w:rPr>
          <w:rFonts w:ascii="Verdana" w:eastAsia="Times New Roman" w:hAnsi="Verdana" w:cs="Times New Roman"/>
          <w:color w:val="000000"/>
          <w:lang w:eastAsia="ru-RU"/>
        </w:rPr>
        <w:t>Несмотря на то, что диагностика и лечение значительно шагнули вперед, статистика заболеваемости остается высокой. А все потому, что мы невнимательно относимся к профилактике.</w:t>
      </w:r>
    </w:p>
    <w:p w:rsidR="00BA6B6E" w:rsidRPr="00BA6B6E" w:rsidRDefault="00BA6B6E" w:rsidP="00BA6B6E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A6B6E">
        <w:rPr>
          <w:rFonts w:ascii="Verdana" w:eastAsia="Times New Roman" w:hAnsi="Verdana" w:cs="Times New Roman"/>
          <w:color w:val="000000"/>
          <w:lang w:eastAsia="ru-RU"/>
        </w:rPr>
        <w:t>Возбудителем опаснейшего хронического заболевания – туберкулеза, является палочка Коха.</w:t>
      </w:r>
    </w:p>
    <w:p w:rsidR="00BA6B6E" w:rsidRPr="00BA6B6E" w:rsidRDefault="00BA6B6E" w:rsidP="00BA6B6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A6B6E">
        <w:rPr>
          <w:rFonts w:ascii="Verdana" w:eastAsia="Times New Roman" w:hAnsi="Verdana" w:cs="Times New Roman"/>
          <w:color w:val="000000"/>
          <w:lang w:eastAsia="ru-RU"/>
        </w:rPr>
        <w:t>Туберкулез передается </w:t>
      </w:r>
      <w:r w:rsidRPr="00BA6B6E"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eastAsia="ru-RU"/>
        </w:rPr>
        <w:t>воздушно-капельным путем.</w:t>
      </w:r>
    </w:p>
    <w:p w:rsidR="00BA6B6E" w:rsidRPr="00BA6B6E" w:rsidRDefault="00BA6B6E" w:rsidP="00BA6B6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A6B6E">
        <w:rPr>
          <w:rFonts w:ascii="Verdana" w:eastAsia="Times New Roman" w:hAnsi="Verdana" w:cs="Times New Roman"/>
          <w:color w:val="000000"/>
          <w:lang w:eastAsia="ru-RU"/>
        </w:rPr>
        <w:t>К сожалению, большинство симптомов туберкулеза неспецифичны. Заподозрить течение туберкулеза можно при наличии следующих </w:t>
      </w:r>
      <w:r w:rsidRPr="00BA6B6E"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eastAsia="ru-RU"/>
        </w:rPr>
        <w:t>симптомов:</w:t>
      </w:r>
    </w:p>
    <w:p w:rsidR="00BA6B6E" w:rsidRPr="00BA6B6E" w:rsidRDefault="00BA6B6E" w:rsidP="00BA6B6E">
      <w:pPr>
        <w:numPr>
          <w:ilvl w:val="0"/>
          <w:numId w:val="15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A6B6E">
        <w:rPr>
          <w:rFonts w:ascii="Verdana" w:eastAsia="Times New Roman" w:hAnsi="Verdana" w:cs="Times New Roman"/>
          <w:color w:val="000000"/>
          <w:lang w:eastAsia="ru-RU"/>
        </w:rPr>
        <w:t>кашель или покашливание с выделением мокроты, возможно с кровью;</w:t>
      </w:r>
    </w:p>
    <w:p w:rsidR="00BA6B6E" w:rsidRPr="00BA6B6E" w:rsidRDefault="00BA6B6E" w:rsidP="00BA6B6E">
      <w:pPr>
        <w:numPr>
          <w:ilvl w:val="0"/>
          <w:numId w:val="15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A6B6E">
        <w:rPr>
          <w:rFonts w:ascii="Verdana" w:eastAsia="Times New Roman" w:hAnsi="Verdana" w:cs="Times New Roman"/>
          <w:color w:val="000000"/>
          <w:lang w:eastAsia="ru-RU"/>
        </w:rPr>
        <w:t>быстрая утомляемость и появление слабости;</w:t>
      </w:r>
    </w:p>
    <w:p w:rsidR="00BA6B6E" w:rsidRPr="00BA6B6E" w:rsidRDefault="00BA6B6E" w:rsidP="00BA6B6E">
      <w:pPr>
        <w:numPr>
          <w:ilvl w:val="0"/>
          <w:numId w:val="15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A6B6E">
        <w:rPr>
          <w:rFonts w:ascii="Verdana" w:eastAsia="Times New Roman" w:hAnsi="Verdana" w:cs="Times New Roman"/>
          <w:color w:val="000000"/>
          <w:lang w:eastAsia="ru-RU"/>
        </w:rPr>
        <w:t>снижение или отсутствие аппетита, потеря в весе;</w:t>
      </w:r>
    </w:p>
    <w:p w:rsidR="00BA6B6E" w:rsidRPr="00BA6B6E" w:rsidRDefault="00BA6B6E" w:rsidP="00BA6B6E">
      <w:pPr>
        <w:numPr>
          <w:ilvl w:val="0"/>
          <w:numId w:val="15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A6B6E">
        <w:rPr>
          <w:rFonts w:ascii="Verdana" w:eastAsia="Times New Roman" w:hAnsi="Verdana" w:cs="Times New Roman"/>
          <w:color w:val="000000"/>
          <w:lang w:eastAsia="ru-RU"/>
        </w:rPr>
        <w:t>повышенная потливость, особенно по ночам;</w:t>
      </w:r>
    </w:p>
    <w:p w:rsidR="00BA6B6E" w:rsidRPr="00BA6B6E" w:rsidRDefault="00BA6B6E" w:rsidP="00BA6B6E">
      <w:pPr>
        <w:numPr>
          <w:ilvl w:val="0"/>
          <w:numId w:val="15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A6B6E">
        <w:rPr>
          <w:rFonts w:ascii="Verdana" w:eastAsia="Times New Roman" w:hAnsi="Verdana" w:cs="Times New Roman"/>
          <w:color w:val="000000"/>
          <w:lang w:eastAsia="ru-RU"/>
        </w:rPr>
        <w:t>незначительное повышение температуры до 37-37,5 градусов.</w:t>
      </w:r>
    </w:p>
    <w:p w:rsidR="00BA6B6E" w:rsidRPr="00BA6B6E" w:rsidRDefault="00BA6B6E" w:rsidP="00BA6B6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A6B6E"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eastAsia="ru-RU"/>
        </w:rPr>
        <w:t>При сохранении хотя бы одного из перечисленных выше симптомов в течение трёх недель необходимо срочно обратиться к терапевту.</w:t>
      </w:r>
    </w:p>
    <w:p w:rsidR="00BA6B6E" w:rsidRPr="00BA6B6E" w:rsidRDefault="00BA6B6E" w:rsidP="00BA6B6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A6B6E">
        <w:rPr>
          <w:rFonts w:ascii="Verdana" w:eastAsia="Times New Roman" w:hAnsi="Verdana" w:cs="Times New Roman"/>
          <w:color w:val="000000"/>
          <w:lang w:eastAsia="ru-RU"/>
        </w:rPr>
        <w:t>Профилактикой туберкулеза во взрослом возрасте является ежегодное медицинское обследование. С целью выявления туберкулёза взрослым необходимо проходить </w:t>
      </w:r>
      <w:r w:rsidRPr="00BA6B6E"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eastAsia="ru-RU"/>
        </w:rPr>
        <w:t>ФЛЮОРОГРАФИЧЕСКОЕ ОБСЛЕДОВАНИЕ В ПОЛИКЛИНИКЕ НЕ РЕЖЕ 1 РАЗА В ГОД.</w:t>
      </w:r>
    </w:p>
    <w:p w:rsidR="00BA6B6E" w:rsidRPr="00BA6B6E" w:rsidRDefault="00BA6B6E" w:rsidP="00BA6B6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A6B6E">
        <w:rPr>
          <w:rFonts w:ascii="Verdana" w:eastAsia="Times New Roman" w:hAnsi="Verdana" w:cs="Times New Roman"/>
          <w:color w:val="000000"/>
          <w:lang w:eastAsia="ru-RU"/>
        </w:rPr>
        <w:t>Заболеваемость </w:t>
      </w:r>
      <w:hyperlink r:id="rId5" w:history="1">
        <w:r w:rsidRPr="00BA6B6E">
          <w:rPr>
            <w:rFonts w:ascii="Verdana" w:eastAsia="Times New Roman" w:hAnsi="Verdana" w:cs="Times New Roman"/>
            <w:color w:val="E32019"/>
            <w:u w:val="single"/>
            <w:bdr w:val="none" w:sz="0" w:space="0" w:color="auto" w:frame="1"/>
            <w:lang w:eastAsia="ru-RU"/>
          </w:rPr>
          <w:t>туберкулезом</w:t>
        </w:r>
      </w:hyperlink>
      <w:r w:rsidRPr="00BA6B6E">
        <w:rPr>
          <w:rFonts w:ascii="Verdana" w:eastAsia="Times New Roman" w:hAnsi="Verdana" w:cs="Times New Roman"/>
          <w:color w:val="000000"/>
          <w:lang w:eastAsia="ru-RU"/>
        </w:rPr>
        <w:t xml:space="preserve"> среди ВИЧ-инфицированных выше в 43 раза, чем среди остального населения. В связи с этим всем ВИЧ-инфицированным необходимо после предварительной консультации у фтизиатра, проводить </w:t>
      </w:r>
      <w:proofErr w:type="spellStart"/>
      <w:r w:rsidRPr="00BA6B6E">
        <w:rPr>
          <w:rFonts w:ascii="Verdana" w:eastAsia="Times New Roman" w:hAnsi="Verdana" w:cs="Times New Roman"/>
          <w:color w:val="000000"/>
          <w:lang w:eastAsia="ru-RU"/>
        </w:rPr>
        <w:t>химиопрофилактику</w:t>
      </w:r>
      <w:proofErr w:type="spellEnd"/>
      <w:r w:rsidRPr="00BA6B6E">
        <w:rPr>
          <w:rFonts w:ascii="Verdana" w:eastAsia="Times New Roman" w:hAnsi="Verdana" w:cs="Times New Roman"/>
          <w:color w:val="000000"/>
          <w:lang w:eastAsia="ru-RU"/>
        </w:rPr>
        <w:t xml:space="preserve"> туберкулеза.</w:t>
      </w:r>
    </w:p>
    <w:p w:rsidR="00BA6B6E" w:rsidRPr="00BA6B6E" w:rsidRDefault="00BA6B6E" w:rsidP="00BA6B6E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A6B6E">
        <w:rPr>
          <w:rFonts w:ascii="Verdana" w:eastAsia="Times New Roman" w:hAnsi="Verdana" w:cs="Times New Roman"/>
          <w:color w:val="000000"/>
          <w:lang w:eastAsia="ru-RU"/>
        </w:rPr>
        <w:t xml:space="preserve">Следует отметить, что для туберкулезной инфекции у ВИЧ-инфицированных характерно </w:t>
      </w:r>
      <w:proofErr w:type="spellStart"/>
      <w:r w:rsidRPr="00BA6B6E">
        <w:rPr>
          <w:rFonts w:ascii="Verdana" w:eastAsia="Times New Roman" w:hAnsi="Verdana" w:cs="Times New Roman"/>
          <w:color w:val="000000"/>
          <w:lang w:eastAsia="ru-RU"/>
        </w:rPr>
        <w:t>остропрогрессирующее</w:t>
      </w:r>
      <w:proofErr w:type="spellEnd"/>
      <w:r w:rsidRPr="00BA6B6E">
        <w:rPr>
          <w:rFonts w:ascii="Verdana" w:eastAsia="Times New Roman" w:hAnsi="Verdana" w:cs="Times New Roman"/>
          <w:color w:val="000000"/>
          <w:lang w:eastAsia="ru-RU"/>
        </w:rPr>
        <w:t xml:space="preserve"> течение и склонность к генерализации процесса.</w:t>
      </w:r>
    </w:p>
    <w:p w:rsidR="00BA6B6E" w:rsidRPr="00BA6B6E" w:rsidRDefault="00BA6B6E" w:rsidP="00BA6B6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BA6B6E">
        <w:rPr>
          <w:rFonts w:ascii="Verdana" w:eastAsia="Times New Roman" w:hAnsi="Verdana" w:cs="Times New Roman"/>
          <w:color w:val="000000"/>
          <w:lang w:eastAsia="ru-RU"/>
        </w:rPr>
        <w:t>Поэтому всем </w:t>
      </w:r>
      <w:hyperlink r:id="rId6" w:history="1">
        <w:r w:rsidRPr="00BA6B6E">
          <w:rPr>
            <w:rFonts w:ascii="Verdana" w:eastAsia="Times New Roman" w:hAnsi="Verdana" w:cs="Times New Roman"/>
            <w:color w:val="E32019"/>
            <w:u w:val="single"/>
            <w:bdr w:val="none" w:sz="0" w:space="0" w:color="auto" w:frame="1"/>
            <w:lang w:eastAsia="ru-RU"/>
          </w:rPr>
          <w:t>ВИЧ-инфицированным</w:t>
        </w:r>
      </w:hyperlink>
      <w:r w:rsidRPr="00BA6B6E">
        <w:rPr>
          <w:rFonts w:ascii="Verdana" w:eastAsia="Times New Roman" w:hAnsi="Verdana" w:cs="Times New Roman"/>
          <w:color w:val="000000"/>
          <w:lang w:eastAsia="ru-RU"/>
        </w:rPr>
        <w:t> лицам старше 15 лет необходимо проходить флюорографическое обследование 2 раза в год.</w:t>
      </w:r>
    </w:p>
    <w:p w:rsidR="007E0D48" w:rsidRPr="00BA6B6E" w:rsidRDefault="007E0D48" w:rsidP="00BA6B6E"/>
    <w:sectPr w:rsidR="007E0D48" w:rsidRPr="00BA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5E0"/>
    <w:multiLevelType w:val="multilevel"/>
    <w:tmpl w:val="224623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A3FC0"/>
    <w:multiLevelType w:val="multilevel"/>
    <w:tmpl w:val="B4A00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965C0"/>
    <w:multiLevelType w:val="multilevel"/>
    <w:tmpl w:val="A3B498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B676C"/>
    <w:multiLevelType w:val="multilevel"/>
    <w:tmpl w:val="AB9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A65D81"/>
    <w:multiLevelType w:val="multilevel"/>
    <w:tmpl w:val="AF1A2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E73A16"/>
    <w:multiLevelType w:val="multilevel"/>
    <w:tmpl w:val="183E7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543E80"/>
    <w:multiLevelType w:val="multilevel"/>
    <w:tmpl w:val="C972D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577FB2"/>
    <w:multiLevelType w:val="multilevel"/>
    <w:tmpl w:val="5C2EE5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E44622"/>
    <w:multiLevelType w:val="multilevel"/>
    <w:tmpl w:val="AE14B1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9F2D2B"/>
    <w:multiLevelType w:val="multilevel"/>
    <w:tmpl w:val="271837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FB319F"/>
    <w:multiLevelType w:val="multilevel"/>
    <w:tmpl w:val="DC682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957B33"/>
    <w:multiLevelType w:val="multilevel"/>
    <w:tmpl w:val="53C417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273D71"/>
    <w:multiLevelType w:val="multilevel"/>
    <w:tmpl w:val="B6184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2A58E4"/>
    <w:multiLevelType w:val="multilevel"/>
    <w:tmpl w:val="F53E16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524361"/>
    <w:multiLevelType w:val="multilevel"/>
    <w:tmpl w:val="67B64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5"/>
  </w:num>
  <w:num w:numId="5">
    <w:abstractNumId w:val="3"/>
  </w:num>
  <w:num w:numId="6">
    <w:abstractNumId w:val="14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31"/>
    <w:rsid w:val="00071D10"/>
    <w:rsid w:val="00163331"/>
    <w:rsid w:val="00334CE2"/>
    <w:rsid w:val="00502F42"/>
    <w:rsid w:val="007E0D48"/>
    <w:rsid w:val="00BA6B6E"/>
    <w:rsid w:val="00DC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83DBE-65B5-4DD4-AEC9-AE552B0B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6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142"/>
    <w:rPr>
      <w:b/>
      <w:bCs/>
    </w:rPr>
  </w:style>
  <w:style w:type="character" w:styleId="a5">
    <w:name w:val="Emphasis"/>
    <w:basedOn w:val="a0"/>
    <w:uiPriority w:val="20"/>
    <w:qFormat/>
    <w:rsid w:val="00DC614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A6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BA6B6E"/>
  </w:style>
  <w:style w:type="character" w:styleId="a6">
    <w:name w:val="Hyperlink"/>
    <w:basedOn w:val="a0"/>
    <w:uiPriority w:val="99"/>
    <w:unhideWhenUsed/>
    <w:rsid w:val="00BA6B6E"/>
    <w:rPr>
      <w:color w:val="0000FF"/>
      <w:u w:val="single"/>
    </w:rPr>
  </w:style>
  <w:style w:type="character" w:customStyle="1" w:styleId="entry-date">
    <w:name w:val="entry-date"/>
    <w:basedOn w:val="a0"/>
    <w:rsid w:val="00BA6B6E"/>
  </w:style>
  <w:style w:type="character" w:customStyle="1" w:styleId="meta-sep">
    <w:name w:val="meta-sep"/>
    <w:basedOn w:val="a0"/>
    <w:rsid w:val="00BA6B6E"/>
  </w:style>
  <w:style w:type="character" w:customStyle="1" w:styleId="author">
    <w:name w:val="author"/>
    <w:basedOn w:val="a0"/>
    <w:rsid w:val="00BA6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filaktica.ru/vich/" TargetMode="External"/><Relationship Id="rId5" Type="http://schemas.openxmlformats.org/officeDocument/2006/relationships/hyperlink" Target="http://www.profilaktica.ru/articles/38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Мишаня У</dc:creator>
  <cp:keywords/>
  <dc:description/>
  <cp:lastModifiedBy>Мишаня У</cp:lastModifiedBy>
  <cp:revision>11</cp:revision>
  <dcterms:created xsi:type="dcterms:W3CDTF">2022-02-25T12:43:00Z</dcterms:created>
  <dcterms:modified xsi:type="dcterms:W3CDTF">2022-02-25T13:06:00Z</dcterms:modified>
</cp:coreProperties>
</file>