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4" w:rsidRPr="00CC6208" w:rsidRDefault="006F3484" w:rsidP="00CC62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C6208">
        <w:rPr>
          <w:rFonts w:ascii="Times New Roman" w:eastAsia="Calibri" w:hAnsi="Times New Roman" w:cs="Times New Roman"/>
          <w:b/>
          <w:bCs/>
          <w:sz w:val="26"/>
          <w:szCs w:val="26"/>
        </w:rPr>
        <w:t>Стили семейного воспитания и их последствия</w:t>
      </w:r>
    </w:p>
    <w:p w:rsidR="006F3484" w:rsidRPr="00CC6208" w:rsidRDefault="006F3484" w:rsidP="00CC620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C6208">
        <w:rPr>
          <w:rFonts w:ascii="Times New Roman" w:eastAsia="Calibri" w:hAnsi="Times New Roman" w:cs="Times New Roman"/>
          <w:b/>
          <w:bCs/>
          <w:sz w:val="26"/>
          <w:szCs w:val="26"/>
        </w:rPr>
        <w:t>в семьях, имеющих детей с ограниченными возможностями здоровья.</w:t>
      </w:r>
    </w:p>
    <w:p w:rsidR="006F3484" w:rsidRPr="006F3484" w:rsidRDefault="006F3484" w:rsidP="00CC620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</w:p>
    <w:p w:rsidR="006F3484" w:rsidRPr="006F3484" w:rsidRDefault="006F3484" w:rsidP="00CC6208">
      <w:pPr>
        <w:autoSpaceDE w:val="0"/>
        <w:autoSpaceDN w:val="0"/>
        <w:adjustRightInd w:val="0"/>
        <w:spacing w:after="0" w:line="276" w:lineRule="auto"/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6F3484">
        <w:rPr>
          <w:rFonts w:ascii="Times New Roman" w:eastAsia="ArialMT" w:hAnsi="Times New Roman" w:cs="Times New Roman"/>
          <w:sz w:val="26"/>
          <w:szCs w:val="26"/>
        </w:rPr>
        <w:t>Дети – это счаст</w:t>
      </w:r>
      <w:r w:rsidRPr="00CC6208">
        <w:rPr>
          <w:rFonts w:ascii="Times New Roman" w:eastAsia="ArialMT" w:hAnsi="Times New Roman" w:cs="Times New Roman"/>
          <w:sz w:val="26"/>
          <w:szCs w:val="26"/>
        </w:rPr>
        <w:t>ье. Н</w:t>
      </w:r>
      <w:r w:rsidRPr="006F3484">
        <w:rPr>
          <w:rFonts w:ascii="Times New Roman" w:eastAsia="ArialMT" w:hAnsi="Times New Roman" w:cs="Times New Roman"/>
          <w:sz w:val="26"/>
          <w:szCs w:val="26"/>
        </w:rPr>
        <w:t>о это счастье порой омрачается тем, что в семье появляется ребенок с ограниченными возможностями здоровья. Необычные дети, независимо от характера и заболевания, резко меняют привычный образ жиз</w:t>
      </w:r>
      <w:r w:rsidRPr="00CC6208">
        <w:rPr>
          <w:rFonts w:ascii="Times New Roman" w:eastAsia="ArialMT" w:hAnsi="Times New Roman" w:cs="Times New Roman"/>
          <w:sz w:val="26"/>
          <w:szCs w:val="26"/>
        </w:rPr>
        <w:t>ни семьи. Чаще всего, родители</w:t>
      </w: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 не готовы к таким испытаниям, впадают в отчаяние. Известны случаи, когда подо</w:t>
      </w:r>
      <w:r w:rsidRPr="00CC6208">
        <w:rPr>
          <w:rFonts w:ascii="Times New Roman" w:eastAsia="ArialMT" w:hAnsi="Times New Roman" w:cs="Times New Roman"/>
          <w:sz w:val="26"/>
          <w:szCs w:val="26"/>
        </w:rPr>
        <w:t>бные трудности сплачивали семью</w:t>
      </w:r>
      <w:r w:rsidRPr="006F3484">
        <w:rPr>
          <w:rFonts w:ascii="Times New Roman" w:eastAsia="ArialMT" w:hAnsi="Times New Roman" w:cs="Times New Roman"/>
          <w:sz w:val="26"/>
          <w:szCs w:val="26"/>
        </w:rPr>
        <w:t>.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</w:t>
      </w: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Нередки 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также </w:t>
      </w: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случаи ссор и скандалов между супругами на этой почве. Жизнь семьи делится на «до» и «после» рождения </w:t>
      </w:r>
      <w:r w:rsidRPr="00CC6208">
        <w:rPr>
          <w:rFonts w:ascii="Times New Roman" w:eastAsia="ArialMT" w:hAnsi="Times New Roman" w:cs="Times New Roman"/>
          <w:sz w:val="26"/>
          <w:szCs w:val="26"/>
        </w:rPr>
        <w:t>малыша</w:t>
      </w: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 с ограниченными возможностями</w:t>
      </w:r>
      <w:r w:rsidR="00B40C14" w:rsidRPr="00CC6208">
        <w:rPr>
          <w:rFonts w:ascii="Times New Roman" w:eastAsia="ArialMT" w:hAnsi="Times New Roman" w:cs="Times New Roman"/>
          <w:sz w:val="26"/>
          <w:szCs w:val="26"/>
        </w:rPr>
        <w:t xml:space="preserve"> здоровья</w:t>
      </w: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. </w:t>
      </w:r>
    </w:p>
    <w:p w:rsidR="006F3484" w:rsidRPr="006F3484" w:rsidRDefault="006F3484" w:rsidP="00CC6208">
      <w:pPr>
        <w:autoSpaceDE w:val="0"/>
        <w:autoSpaceDN w:val="0"/>
        <w:adjustRightInd w:val="0"/>
        <w:spacing w:after="0" w:line="276" w:lineRule="auto"/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Часть родителей серьезно озабочены отклонениями в развитии ребенка, другие, выражая тревогу, ничего не предпринимают для того, чтобы помочь своему ребенку; остальные вовсе не обращают внимание на недостатки детей. </w:t>
      </w:r>
    </w:p>
    <w:p w:rsidR="006F3484" w:rsidRPr="00CC6208" w:rsidRDefault="006F3484" w:rsidP="00CC6208">
      <w:pPr>
        <w:autoSpaceDE w:val="0"/>
        <w:autoSpaceDN w:val="0"/>
        <w:adjustRightInd w:val="0"/>
        <w:spacing w:after="0" w:line="276" w:lineRule="auto"/>
        <w:ind w:left="-567" w:right="-426" w:firstLine="567"/>
        <w:jc w:val="both"/>
        <w:rPr>
          <w:rFonts w:ascii="Times New Roman" w:eastAsia="ArialMT" w:hAnsi="Times New Roman" w:cs="Times New Roman"/>
          <w:b/>
          <w:sz w:val="26"/>
          <w:szCs w:val="26"/>
        </w:rPr>
      </w:pPr>
      <w:r w:rsidRPr="006F3484">
        <w:rPr>
          <w:rFonts w:ascii="Times New Roman" w:eastAsia="ArialMT" w:hAnsi="Times New Roman" w:cs="Times New Roman"/>
          <w:sz w:val="26"/>
          <w:szCs w:val="26"/>
        </w:rPr>
        <w:t xml:space="preserve">По этим признакам, семьи, имеющие детей с отклонениями </w:t>
      </w:r>
      <w:r w:rsidR="00B40C14" w:rsidRPr="00CC6208">
        <w:rPr>
          <w:rFonts w:ascii="Times New Roman" w:eastAsia="ArialMT" w:hAnsi="Times New Roman" w:cs="Times New Roman"/>
          <w:sz w:val="26"/>
          <w:szCs w:val="26"/>
        </w:rPr>
        <w:t>в развитии</w:t>
      </w:r>
      <w:r w:rsidRPr="006F3484">
        <w:rPr>
          <w:rFonts w:ascii="Times New Roman" w:eastAsia="ArialMT" w:hAnsi="Times New Roman" w:cs="Times New Roman"/>
          <w:sz w:val="26"/>
          <w:szCs w:val="26"/>
        </w:rPr>
        <w:t>, можно дифференцировать на четыре группы.</w:t>
      </w:r>
    </w:p>
    <w:p w:rsidR="00B40C14" w:rsidRPr="006F3484" w:rsidRDefault="00B40C14" w:rsidP="00CC6208">
      <w:pPr>
        <w:autoSpaceDE w:val="0"/>
        <w:autoSpaceDN w:val="0"/>
        <w:adjustRightInd w:val="0"/>
        <w:spacing w:after="0" w:line="276" w:lineRule="auto"/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</w:p>
    <w:p w:rsidR="006F3484" w:rsidRPr="00CC6208" w:rsidRDefault="006F3484" w:rsidP="00CC62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right="-426" w:firstLine="491"/>
        <w:jc w:val="both"/>
        <w:rPr>
          <w:rFonts w:ascii="Times New Roman" w:eastAsia="ArialMT" w:hAnsi="Times New Roman" w:cs="Times New Roman"/>
          <w:sz w:val="26"/>
          <w:szCs w:val="26"/>
        </w:rPr>
      </w:pPr>
      <w:proofErr w:type="spellStart"/>
      <w:r w:rsidRPr="00CC6208">
        <w:rPr>
          <w:rFonts w:ascii="Times New Roman" w:eastAsia="ArialMT" w:hAnsi="Times New Roman" w:cs="Times New Roman"/>
          <w:b/>
          <w:sz w:val="26"/>
          <w:szCs w:val="26"/>
        </w:rPr>
        <w:t>Гиперопека</w:t>
      </w:r>
      <w:proofErr w:type="spellEnd"/>
      <w:r w:rsidRPr="00CC6208">
        <w:rPr>
          <w:rFonts w:ascii="Times New Roman" w:eastAsia="ArialMT" w:hAnsi="Times New Roman" w:cs="Times New Roman"/>
          <w:b/>
          <w:sz w:val="26"/>
          <w:szCs w:val="26"/>
        </w:rPr>
        <w:t>.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Здесь р</w:t>
      </w:r>
      <w:r w:rsidRPr="00CC6208">
        <w:rPr>
          <w:rFonts w:ascii="Times New Roman" w:eastAsia="ArialMT" w:hAnsi="Times New Roman" w:cs="Times New Roman"/>
          <w:sz w:val="26"/>
          <w:szCs w:val="26"/>
        </w:rPr>
        <w:t>одители имеют неадекватные представления о потенциальных возмо</w:t>
      </w:r>
      <w:r w:rsidR="00226064">
        <w:rPr>
          <w:rFonts w:ascii="Times New Roman" w:eastAsia="ArialMT" w:hAnsi="Times New Roman" w:cs="Times New Roman"/>
          <w:sz w:val="26"/>
          <w:szCs w:val="26"/>
        </w:rPr>
        <w:t>жностях своего ребёнка,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отмечается гипертрофированное чувство тревожности и нервно-психической напряжённости. Стиль поведения взрослых членов семьи характеризуется </w:t>
      </w:r>
      <w:proofErr w:type="spellStart"/>
      <w:r w:rsidRPr="00CC6208">
        <w:rPr>
          <w:rFonts w:ascii="Times New Roman" w:eastAsia="ArialMT" w:hAnsi="Times New Roman" w:cs="Times New Roman"/>
          <w:sz w:val="26"/>
          <w:szCs w:val="26"/>
        </w:rPr>
        <w:t>сверхзаботливым</w:t>
      </w:r>
      <w:proofErr w:type="spellEnd"/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отношением к ребён</w:t>
      </w:r>
      <w:r w:rsidRPr="00CC6208">
        <w:rPr>
          <w:rFonts w:ascii="Times New Roman" w:eastAsia="ArialMT" w:hAnsi="Times New Roman" w:cs="Times New Roman"/>
          <w:sz w:val="26"/>
          <w:szCs w:val="26"/>
        </w:rPr>
        <w:t>ку, ограничением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социальных контактов. </w:t>
      </w:r>
    </w:p>
    <w:p w:rsidR="000F766C" w:rsidRPr="00CC6208" w:rsidRDefault="005A0CB8" w:rsidP="00CC6208">
      <w:pPr>
        <w:pStyle w:val="a3"/>
        <w:autoSpaceDE w:val="0"/>
        <w:autoSpaceDN w:val="0"/>
        <w:adjustRightInd w:val="0"/>
        <w:spacing w:after="0" w:line="276" w:lineRule="auto"/>
        <w:ind w:left="-567" w:right="-426" w:firstLine="491"/>
        <w:jc w:val="both"/>
        <w:rPr>
          <w:rFonts w:ascii="Times New Roman" w:eastAsia="ArialMT" w:hAnsi="Times New Roman" w:cs="Times New Roman"/>
          <w:sz w:val="26"/>
          <w:szCs w:val="26"/>
        </w:rPr>
      </w:pPr>
      <w:r>
        <w:rPr>
          <w:rFonts w:ascii="Times New Roman" w:eastAsia="ArialMT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6F7A5A1" wp14:editId="4599F657">
            <wp:simplePos x="0" y="0"/>
            <wp:positionH relativeFrom="column">
              <wp:posOffset>-287655</wp:posOffset>
            </wp:positionH>
            <wp:positionV relativeFrom="paragraph">
              <wp:posOffset>10795</wp:posOffset>
            </wp:positionV>
            <wp:extent cx="332232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27" y="21416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OrOkeuWl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5" r="7396"/>
                    <a:stretch/>
                  </pic:blipFill>
                  <pic:spPr bwMode="auto">
                    <a:xfrm>
                      <a:off x="0" y="0"/>
                      <a:ext cx="3322320" cy="1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6C" w:rsidRPr="00CC6208">
        <w:rPr>
          <w:rFonts w:ascii="Times New Roman" w:eastAsia="Arial-ItalicMT" w:hAnsi="Times New Roman" w:cs="Times New Roman"/>
          <w:b/>
          <w:i/>
          <w:iCs/>
          <w:sz w:val="26"/>
          <w:szCs w:val="26"/>
        </w:rPr>
        <w:t>Последствия:</w:t>
      </w:r>
      <w:r w:rsidR="000F766C" w:rsidRPr="00CC6208">
        <w:rPr>
          <w:rFonts w:ascii="Times New Roman" w:eastAsia="Arial-ItalicMT" w:hAnsi="Times New Roman" w:cs="Times New Roman"/>
          <w:i/>
          <w:iCs/>
          <w:sz w:val="26"/>
          <w:szCs w:val="26"/>
        </w:rPr>
        <w:t xml:space="preserve"> 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>с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тиль </w:t>
      </w:r>
      <w:proofErr w:type="spellStart"/>
      <w:r w:rsidR="000F766C" w:rsidRPr="00CC6208">
        <w:rPr>
          <w:rFonts w:ascii="Times New Roman" w:eastAsia="ArialMT" w:hAnsi="Times New Roman" w:cs="Times New Roman"/>
          <w:sz w:val="26"/>
          <w:szCs w:val="26"/>
        </w:rPr>
        <w:t>гиперопеки</w:t>
      </w:r>
      <w:proofErr w:type="spellEnd"/>
      <w:r w:rsidR="000F766C" w:rsidRPr="00CC6208">
        <w:rPr>
          <w:rFonts w:ascii="Times New Roman" w:eastAsia="ArialMT" w:hAnsi="Times New Roman" w:cs="Times New Roman"/>
          <w:b/>
          <w:sz w:val="26"/>
          <w:szCs w:val="26"/>
        </w:rPr>
        <w:t xml:space="preserve"> 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приводит к тому, что родители чрезмерно балуют, жалеют, оберегают ребенка от всех, даже посильных для него </w:t>
      </w:r>
      <w:proofErr w:type="gramStart"/>
      <w:r w:rsidR="000F766C" w:rsidRPr="00CC6208">
        <w:rPr>
          <w:rFonts w:ascii="Times New Roman" w:eastAsia="ArialMT" w:hAnsi="Times New Roman" w:cs="Times New Roman"/>
          <w:sz w:val="26"/>
          <w:szCs w:val="26"/>
        </w:rPr>
        <w:t>дел,  всё</w:t>
      </w:r>
      <w:proofErr w:type="gramEnd"/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 делают за ребенка и, имея благие намерения, по существу делают его беспомощным, неумелым, бездеятельным. Ребенок не овладевает простейшими навыками самообслуживания, не выполняет требования старших, не умеет вести себя в обществе, не стремится к общению с другими детьми. Таким образом, </w:t>
      </w:r>
      <w:r w:rsidR="00226064">
        <w:rPr>
          <w:rFonts w:ascii="Times New Roman" w:eastAsia="ArialMT" w:hAnsi="Times New Roman" w:cs="Times New Roman"/>
          <w:sz w:val="26"/>
          <w:szCs w:val="26"/>
        </w:rPr>
        <w:t>данная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 модель «охранительного воспитания» создает условия для искусств</w:t>
      </w:r>
      <w:r w:rsidR="00226064">
        <w:rPr>
          <w:rFonts w:ascii="Times New Roman" w:eastAsia="ArialMT" w:hAnsi="Times New Roman" w:cs="Times New Roman"/>
          <w:sz w:val="26"/>
          <w:szCs w:val="26"/>
        </w:rPr>
        <w:t>енной изоляции ребенка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 от общества и приводит к развитию эгоистической личности с </w:t>
      </w:r>
      <w:proofErr w:type="spellStart"/>
      <w:r w:rsidR="000F766C" w:rsidRPr="00CC6208">
        <w:rPr>
          <w:rFonts w:ascii="Times New Roman" w:eastAsia="ArialMT" w:hAnsi="Times New Roman" w:cs="Times New Roman"/>
          <w:sz w:val="26"/>
          <w:szCs w:val="26"/>
        </w:rPr>
        <w:t>преобладаниием</w:t>
      </w:r>
      <w:proofErr w:type="spellEnd"/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 пассивной потребительской ориентации. В будущем такой человек из-за своих личностных особенностей с трудом адаптируется в коллективе.</w:t>
      </w:r>
    </w:p>
    <w:p w:rsidR="006F3484" w:rsidRPr="006F3484" w:rsidRDefault="006F3484" w:rsidP="00CC6208">
      <w:pPr>
        <w:autoSpaceDE w:val="0"/>
        <w:autoSpaceDN w:val="0"/>
        <w:adjustRightInd w:val="0"/>
        <w:spacing w:after="0" w:line="276" w:lineRule="auto"/>
        <w:ind w:left="-567" w:right="-426"/>
        <w:jc w:val="both"/>
        <w:rPr>
          <w:rFonts w:ascii="Times New Roman" w:eastAsia="Arial-ItalicMT" w:hAnsi="Times New Roman" w:cs="Times New Roman"/>
          <w:i/>
          <w:iCs/>
          <w:sz w:val="26"/>
          <w:szCs w:val="26"/>
        </w:rPr>
      </w:pPr>
    </w:p>
    <w:p w:rsidR="006F3484" w:rsidRPr="00CC6208" w:rsidRDefault="00B40C14" w:rsidP="00CC62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right="-426" w:firstLine="491"/>
        <w:jc w:val="both"/>
        <w:rPr>
          <w:rFonts w:ascii="Times New Roman" w:eastAsia="ArialMT" w:hAnsi="Times New Roman" w:cs="Times New Roman"/>
          <w:sz w:val="26"/>
          <w:szCs w:val="26"/>
        </w:rPr>
      </w:pPr>
      <w:proofErr w:type="spellStart"/>
      <w:r w:rsidRPr="00CC6208">
        <w:rPr>
          <w:rFonts w:ascii="Times New Roman" w:eastAsia="ArialMT" w:hAnsi="Times New Roman" w:cs="Times New Roman"/>
          <w:b/>
          <w:sz w:val="26"/>
          <w:szCs w:val="26"/>
        </w:rPr>
        <w:t>Гипопротекция</w:t>
      </w:r>
      <w:proofErr w:type="spellEnd"/>
      <w:r w:rsidRPr="00CC6208">
        <w:rPr>
          <w:rFonts w:ascii="Times New Roman" w:eastAsia="ArialMT" w:hAnsi="Times New Roman" w:cs="Times New Roman"/>
          <w:b/>
          <w:sz w:val="26"/>
          <w:szCs w:val="26"/>
        </w:rPr>
        <w:t>.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 Здесь царит холодное общение, с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>нижени</w:t>
      </w:r>
      <w:r w:rsidRPr="00CC6208">
        <w:rPr>
          <w:rFonts w:ascii="Times New Roman" w:eastAsia="ArialMT" w:hAnsi="Times New Roman" w:cs="Times New Roman"/>
          <w:sz w:val="26"/>
          <w:szCs w:val="26"/>
        </w:rPr>
        <w:t>е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эмоциональных контактов родителей с ребёнком, проекцией на ребёнка со стороны обоих родителей или одного из них собственных нежелательных качеств.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Родители фиксируют излишнее внимание на лечении ребёнка, предъявляя завышенные требования к медицинскому персоналу, пытаясь компенсировать собственный психический дискомфорт за счёт эмоционального отвержения ребёнка. </w:t>
      </w:r>
    </w:p>
    <w:p w:rsidR="000F766C" w:rsidRPr="00CC6208" w:rsidRDefault="005A0CB8" w:rsidP="00CC6208">
      <w:pPr>
        <w:pStyle w:val="a3"/>
        <w:autoSpaceDE w:val="0"/>
        <w:autoSpaceDN w:val="0"/>
        <w:adjustRightInd w:val="0"/>
        <w:spacing w:after="0" w:line="276" w:lineRule="auto"/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  <w:r>
        <w:rPr>
          <w:rFonts w:ascii="Times New Roman" w:eastAsia="ArialMT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48504FC" wp14:editId="3E1D1103">
            <wp:simplePos x="0" y="0"/>
            <wp:positionH relativeFrom="column">
              <wp:posOffset>-333375</wp:posOffset>
            </wp:positionH>
            <wp:positionV relativeFrom="paragraph">
              <wp:posOffset>4445</wp:posOffset>
            </wp:positionV>
            <wp:extent cx="2552065" cy="1699260"/>
            <wp:effectExtent l="0" t="0" r="635" b="0"/>
            <wp:wrapTight wrapText="bothSides">
              <wp:wrapPolygon edited="0">
                <wp:start x="0" y="0"/>
                <wp:lineTo x="0" y="21309"/>
                <wp:lineTo x="21444" y="21309"/>
                <wp:lineTo x="214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626170-56a796663df78cf77297664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6C" w:rsidRPr="00CC6208">
        <w:rPr>
          <w:rFonts w:ascii="Times New Roman" w:eastAsia="ArialMT" w:hAnsi="Times New Roman" w:cs="Times New Roman"/>
          <w:b/>
          <w:i/>
          <w:sz w:val="26"/>
          <w:szCs w:val="26"/>
        </w:rPr>
        <w:t>Последствия:</w:t>
      </w:r>
      <w:r w:rsidR="000F766C" w:rsidRPr="00CC6208">
        <w:rPr>
          <w:rFonts w:ascii="Times New Roman" w:eastAsia="ArialMT" w:hAnsi="Times New Roman" w:cs="Times New Roman"/>
          <w:i/>
          <w:sz w:val="26"/>
          <w:szCs w:val="26"/>
        </w:rPr>
        <w:t xml:space="preserve"> 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>с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>тиль холодного общения приводит</w:t>
      </w:r>
      <w:r w:rsidR="000F766C" w:rsidRPr="00CC6208">
        <w:rPr>
          <w:rFonts w:ascii="Times New Roman" w:eastAsia="ArialMT" w:hAnsi="Times New Roman" w:cs="Times New Roman"/>
          <w:b/>
          <w:sz w:val="26"/>
          <w:szCs w:val="26"/>
        </w:rPr>
        <w:t xml:space="preserve"> </w:t>
      </w:r>
      <w:r w:rsidR="000F766C" w:rsidRPr="00CC6208">
        <w:rPr>
          <w:rFonts w:ascii="Times New Roman" w:eastAsia="ArialMT" w:hAnsi="Times New Roman" w:cs="Times New Roman"/>
          <w:sz w:val="26"/>
          <w:szCs w:val="26"/>
        </w:rPr>
        <w:t xml:space="preserve">к возникновению у ребенка чувства ненужности, </w:t>
      </w:r>
      <w:proofErr w:type="spellStart"/>
      <w:r w:rsidR="000F766C" w:rsidRPr="00CC6208">
        <w:rPr>
          <w:rFonts w:ascii="Times New Roman" w:eastAsia="ArialMT" w:hAnsi="Times New Roman" w:cs="Times New Roman"/>
          <w:sz w:val="26"/>
          <w:szCs w:val="26"/>
        </w:rPr>
        <w:t>отвергнутости</w:t>
      </w:r>
      <w:proofErr w:type="spellEnd"/>
      <w:r w:rsidR="000F766C" w:rsidRPr="00CC6208">
        <w:rPr>
          <w:rFonts w:ascii="Times New Roman" w:eastAsia="ArialMT" w:hAnsi="Times New Roman" w:cs="Times New Roman"/>
          <w:sz w:val="26"/>
          <w:szCs w:val="26"/>
        </w:rPr>
        <w:t>, переживания одиночества. В семье с подобным стилем воспитания ребенок становится робким, забитым, теряет присущие детям доверчивость и искренность в отношениях с родителями. У детей воспитывается умение приспосабливаться к окружающей среде, равнодушное недоброжелательное отношение к родным, взрослым и другим детям.</w:t>
      </w:r>
    </w:p>
    <w:p w:rsidR="006F3484" w:rsidRPr="006F3484" w:rsidRDefault="006F3484" w:rsidP="00CC6208">
      <w:pPr>
        <w:autoSpaceDE w:val="0"/>
        <w:autoSpaceDN w:val="0"/>
        <w:adjustRightInd w:val="0"/>
        <w:spacing w:after="0" w:line="276" w:lineRule="auto"/>
        <w:ind w:left="-567" w:right="-426"/>
        <w:jc w:val="both"/>
        <w:rPr>
          <w:rFonts w:ascii="Times New Roman" w:eastAsia="Arial-ItalicMT" w:hAnsi="Times New Roman" w:cs="Times New Roman"/>
          <w:i/>
          <w:iCs/>
          <w:sz w:val="26"/>
          <w:szCs w:val="26"/>
        </w:rPr>
      </w:pPr>
    </w:p>
    <w:p w:rsidR="000F766C" w:rsidRDefault="00B40C14" w:rsidP="00CC62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right="-426" w:firstLine="568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CC6208">
        <w:rPr>
          <w:rFonts w:ascii="Times New Roman" w:eastAsia="ArialMT" w:hAnsi="Times New Roman" w:cs="Times New Roman"/>
          <w:b/>
          <w:sz w:val="26"/>
          <w:szCs w:val="26"/>
        </w:rPr>
        <w:t>Р</w:t>
      </w:r>
      <w:r w:rsidR="006F3484" w:rsidRPr="00CC6208">
        <w:rPr>
          <w:rFonts w:ascii="Times New Roman" w:eastAsia="ArialMT" w:hAnsi="Times New Roman" w:cs="Times New Roman"/>
          <w:b/>
          <w:sz w:val="26"/>
          <w:szCs w:val="26"/>
        </w:rPr>
        <w:t>епрессивный стиль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семейного обще</w:t>
      </w:r>
      <w:r w:rsidRPr="00CC6208">
        <w:rPr>
          <w:rFonts w:ascii="Times New Roman" w:eastAsia="ArialMT" w:hAnsi="Times New Roman" w:cs="Times New Roman"/>
          <w:sz w:val="26"/>
          <w:szCs w:val="26"/>
        </w:rPr>
        <w:t>ния. Х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арактеризуется родительской установкой на авторитарную лидирующую позицию. </w:t>
      </w:r>
      <w:r w:rsidRPr="00CC6208">
        <w:rPr>
          <w:rFonts w:ascii="Times New Roman" w:eastAsia="ArialMT" w:hAnsi="Times New Roman" w:cs="Times New Roman"/>
          <w:sz w:val="26"/>
          <w:szCs w:val="26"/>
        </w:rPr>
        <w:t>Преобладает пессимистический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в</w:t>
      </w:r>
      <w:r w:rsidRPr="00CC6208">
        <w:rPr>
          <w:rFonts w:ascii="Times New Roman" w:eastAsia="ArialMT" w:hAnsi="Times New Roman" w:cs="Times New Roman"/>
          <w:sz w:val="26"/>
          <w:szCs w:val="26"/>
        </w:rPr>
        <w:t>згляд на будущее ребёнка,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по</w:t>
      </w:r>
      <w:r w:rsidRPr="00CC6208">
        <w:rPr>
          <w:rFonts w:ascii="Times New Roman" w:eastAsia="ArialMT" w:hAnsi="Times New Roman" w:cs="Times New Roman"/>
          <w:sz w:val="26"/>
          <w:szCs w:val="26"/>
        </w:rPr>
        <w:t>стоянное ограничение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его пра</w:t>
      </w:r>
      <w:r w:rsidRPr="00CC6208">
        <w:rPr>
          <w:rFonts w:ascii="Times New Roman" w:eastAsia="ArialMT" w:hAnsi="Times New Roman" w:cs="Times New Roman"/>
          <w:sz w:val="26"/>
          <w:szCs w:val="26"/>
        </w:rPr>
        <w:t>в,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</w:t>
      </w:r>
      <w:r w:rsidRPr="00CC6208">
        <w:rPr>
          <w:rFonts w:ascii="Times New Roman" w:eastAsia="ArialMT" w:hAnsi="Times New Roman" w:cs="Times New Roman"/>
          <w:sz w:val="26"/>
          <w:szCs w:val="26"/>
        </w:rPr>
        <w:t>жестокие родительские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пред</w:t>
      </w:r>
      <w:r w:rsidRPr="00CC6208">
        <w:rPr>
          <w:rFonts w:ascii="Times New Roman" w:eastAsia="ArialMT" w:hAnsi="Times New Roman" w:cs="Times New Roman"/>
          <w:sz w:val="26"/>
          <w:szCs w:val="26"/>
        </w:rPr>
        <w:t>писания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>, неисполнение которых наказывается. В этих семьях от ребёнка требуют неукоснительного выполнения всех заданий, упражнений, не учитывая при этом его индивидуальных возможностей. За отказ от выполнения этих требований нередко при</w:t>
      </w:r>
      <w:r w:rsidR="00513BA2">
        <w:rPr>
          <w:rFonts w:ascii="Times New Roman" w:eastAsia="ArialMT" w:hAnsi="Times New Roman" w:cs="Times New Roman"/>
          <w:sz w:val="26"/>
          <w:szCs w:val="26"/>
        </w:rPr>
        <w:t>бегают к</w:t>
      </w:r>
      <w:r w:rsidR="006F3484" w:rsidRPr="00CC6208">
        <w:rPr>
          <w:rFonts w:ascii="Times New Roman" w:eastAsia="ArialMT" w:hAnsi="Times New Roman" w:cs="Times New Roman"/>
          <w:sz w:val="26"/>
          <w:szCs w:val="26"/>
        </w:rPr>
        <w:t xml:space="preserve"> наказаниям.</w:t>
      </w:r>
    </w:p>
    <w:p w:rsidR="005A0CB8" w:rsidRPr="00CC6208" w:rsidRDefault="005A0CB8" w:rsidP="005A0CB8">
      <w:pPr>
        <w:pStyle w:val="a3"/>
        <w:autoSpaceDE w:val="0"/>
        <w:autoSpaceDN w:val="0"/>
        <w:adjustRightInd w:val="0"/>
        <w:spacing w:after="0" w:line="276" w:lineRule="auto"/>
        <w:ind w:left="1" w:right="-426"/>
        <w:jc w:val="both"/>
        <w:rPr>
          <w:rFonts w:ascii="Times New Roman" w:eastAsia="ArialMT" w:hAnsi="Times New Roman" w:cs="Times New Roman"/>
          <w:sz w:val="26"/>
          <w:szCs w:val="26"/>
        </w:rPr>
      </w:pPr>
      <w:r>
        <w:rPr>
          <w:rFonts w:ascii="Times New Roman" w:eastAsia="ArialMT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11430</wp:posOffset>
            </wp:positionV>
            <wp:extent cx="2684145" cy="1790700"/>
            <wp:effectExtent l="0" t="0" r="1905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edc4ac-44b2-53fd-9cc8-ef9747dea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66C" w:rsidRPr="00CC6208" w:rsidRDefault="000F766C" w:rsidP="00CC6208">
      <w:pPr>
        <w:autoSpaceDE w:val="0"/>
        <w:autoSpaceDN w:val="0"/>
        <w:adjustRightInd w:val="0"/>
        <w:spacing w:after="0" w:line="276" w:lineRule="auto"/>
        <w:ind w:left="-567" w:right="-426" w:firstLine="851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CC6208">
        <w:rPr>
          <w:rFonts w:ascii="Times New Roman" w:eastAsia="ArialMT" w:hAnsi="Times New Roman" w:cs="Times New Roman"/>
          <w:b/>
          <w:i/>
          <w:sz w:val="26"/>
          <w:szCs w:val="26"/>
        </w:rPr>
        <w:t>Последствия: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</w:t>
      </w:r>
      <w:r w:rsidRPr="006F3484">
        <w:rPr>
          <w:rFonts w:ascii="Times New Roman" w:eastAsia="ArialMT" w:hAnsi="Times New Roman" w:cs="Times New Roman"/>
          <w:sz w:val="26"/>
          <w:szCs w:val="26"/>
        </w:rPr>
        <w:t>ребенок перенапрягается физически и страдает морально, видя недовольство взрослых. Родители, в свою очередь, испытывают чувство неудовлетворенности, сердятся, что он не оправдал их ожиданий. На этой почве возникает затяжной конфликт, в котором наиболее страдающей стороной является ребенок.</w:t>
      </w:r>
    </w:p>
    <w:p w:rsidR="000F766C" w:rsidRPr="00CC6208" w:rsidRDefault="000F766C" w:rsidP="00CC6208">
      <w:pPr>
        <w:autoSpaceDE w:val="0"/>
        <w:autoSpaceDN w:val="0"/>
        <w:adjustRightInd w:val="0"/>
        <w:spacing w:after="0" w:line="276" w:lineRule="auto"/>
        <w:ind w:left="-567" w:right="-426" w:firstLine="851"/>
        <w:jc w:val="both"/>
        <w:rPr>
          <w:rFonts w:ascii="Times New Roman" w:eastAsia="ArialMT" w:hAnsi="Times New Roman" w:cs="Times New Roman"/>
          <w:sz w:val="26"/>
          <w:szCs w:val="26"/>
        </w:rPr>
      </w:pPr>
    </w:p>
    <w:p w:rsidR="000F766C" w:rsidRPr="00CC6208" w:rsidRDefault="000F766C" w:rsidP="00CC62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right="-426" w:firstLine="425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CC6208">
        <w:rPr>
          <w:rFonts w:ascii="Times New Roman" w:eastAsia="Arial-ItalicMT" w:hAnsi="Times New Roman" w:cs="Times New Roman"/>
          <w:b/>
          <w:iCs/>
          <w:sz w:val="26"/>
          <w:szCs w:val="26"/>
        </w:rPr>
        <w:t>Конструктивное общение.</w:t>
      </w:r>
      <w:r w:rsidRPr="00CC6208">
        <w:rPr>
          <w:rFonts w:ascii="Times New Roman" w:eastAsia="Arial-ItalicMT" w:hAnsi="Times New Roman" w:cs="Times New Roman"/>
          <w:i/>
          <w:iCs/>
          <w:sz w:val="26"/>
          <w:szCs w:val="26"/>
        </w:rPr>
        <w:t xml:space="preserve"> </w:t>
      </w:r>
      <w:r w:rsidRPr="00CC6208">
        <w:rPr>
          <w:rFonts w:ascii="Times New Roman" w:eastAsia="Arial-ItalicMT" w:hAnsi="Times New Roman" w:cs="Times New Roman"/>
          <w:iCs/>
          <w:sz w:val="26"/>
          <w:szCs w:val="26"/>
        </w:rPr>
        <w:t>Это стиль сотрудничества,</w:t>
      </w:r>
      <w:r w:rsidRPr="00CC6208">
        <w:rPr>
          <w:rFonts w:ascii="Times New Roman" w:eastAsia="Arial-ItalicMT" w:hAnsi="Times New Roman" w:cs="Times New Roman"/>
          <w:i/>
          <w:iCs/>
          <w:sz w:val="26"/>
          <w:szCs w:val="26"/>
        </w:rPr>
        <w:t xml:space="preserve"> </w:t>
      </w:r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гибкой формы </w:t>
      </w:r>
      <w:proofErr w:type="spellStart"/>
      <w:r w:rsidRPr="00CC6208">
        <w:rPr>
          <w:rFonts w:ascii="Times New Roman" w:eastAsia="ArialMT" w:hAnsi="Times New Roman" w:cs="Times New Roman"/>
          <w:sz w:val="26"/>
          <w:szCs w:val="26"/>
        </w:rPr>
        <w:t>взаимоответственных</w:t>
      </w:r>
      <w:proofErr w:type="spellEnd"/>
      <w:r w:rsidRPr="00CC6208">
        <w:rPr>
          <w:rFonts w:ascii="Times New Roman" w:eastAsia="ArialMT" w:hAnsi="Times New Roman" w:cs="Times New Roman"/>
          <w:sz w:val="26"/>
          <w:szCs w:val="26"/>
        </w:rPr>
        <w:t xml:space="preserve"> отношений родителей и ребёнка в совместной деятельности. Такой стиль возникает при вере родителей в успех своего ребёнка и в сильные его стороны, при последовательном осмыслении необходимого объёма помощи.</w:t>
      </w:r>
    </w:p>
    <w:p w:rsidR="000F766C" w:rsidRPr="006F3484" w:rsidRDefault="005A0CB8" w:rsidP="00CC6208">
      <w:pPr>
        <w:autoSpaceDE w:val="0"/>
        <w:autoSpaceDN w:val="0"/>
        <w:adjustRightInd w:val="0"/>
        <w:spacing w:after="0" w:line="276" w:lineRule="auto"/>
        <w:ind w:left="-567" w:right="-426" w:firstLine="709"/>
        <w:jc w:val="both"/>
        <w:rPr>
          <w:rFonts w:ascii="Times New Roman" w:eastAsia="ArialMT" w:hAnsi="Times New Roman" w:cs="Times New Roman"/>
          <w:sz w:val="26"/>
          <w:szCs w:val="26"/>
        </w:rPr>
      </w:pPr>
      <w:r>
        <w:rPr>
          <w:rFonts w:ascii="Times New Roman" w:eastAsia="ArialMT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395D2FE3" wp14:editId="4702F8CC">
            <wp:simplePos x="0" y="0"/>
            <wp:positionH relativeFrom="column">
              <wp:posOffset>-363855</wp:posOffset>
            </wp:positionH>
            <wp:positionV relativeFrom="paragraph">
              <wp:posOffset>0</wp:posOffset>
            </wp:positionV>
            <wp:extent cx="271272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388" y="21418"/>
                <wp:lineTo x="213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4e6c1-8f2b-5f14-a91d-e973911b63c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6C" w:rsidRPr="00CC6208">
        <w:rPr>
          <w:rFonts w:ascii="Times New Roman" w:eastAsia="Arial-ItalicMT" w:hAnsi="Times New Roman" w:cs="Times New Roman"/>
          <w:b/>
          <w:i/>
          <w:iCs/>
          <w:sz w:val="26"/>
          <w:szCs w:val="26"/>
        </w:rPr>
        <w:t>Последствия:</w:t>
      </w:r>
      <w:r w:rsidR="000F766C" w:rsidRPr="006F3484">
        <w:rPr>
          <w:rFonts w:ascii="Times New Roman" w:eastAsia="ArialMT" w:hAnsi="Times New Roman" w:cs="Times New Roman"/>
          <w:sz w:val="26"/>
          <w:szCs w:val="26"/>
        </w:rPr>
        <w:t xml:space="preserve"> адекватная оценка отклонений в развитии ребенка со стороны родителей служит основой и базисом для успешного воспитания его личности.</w:t>
      </w:r>
      <w:r w:rsidR="009C16FA" w:rsidRPr="00CC6208">
        <w:rPr>
          <w:rFonts w:ascii="Times New Roman" w:eastAsia="ArialMT" w:hAnsi="Times New Roman" w:cs="Times New Roman"/>
          <w:sz w:val="26"/>
          <w:szCs w:val="26"/>
        </w:rPr>
        <w:t xml:space="preserve"> У ребенка развиваются и укрепляются сохранные способности, что частично компенсирует ограниченные функции. Данный процесс положительно сказывается на успешной социализации ребенка и здоровое психическое развитие.</w:t>
      </w:r>
    </w:p>
    <w:p w:rsidR="000F766C" w:rsidRPr="00CC6208" w:rsidRDefault="000F766C" w:rsidP="00CC6208">
      <w:pPr>
        <w:pStyle w:val="a3"/>
        <w:autoSpaceDE w:val="0"/>
        <w:autoSpaceDN w:val="0"/>
        <w:adjustRightInd w:val="0"/>
        <w:spacing w:after="0" w:line="276" w:lineRule="auto"/>
        <w:ind w:left="-567" w:right="-426"/>
        <w:jc w:val="both"/>
        <w:rPr>
          <w:rFonts w:ascii="Times New Roman" w:eastAsia="ArialMT" w:hAnsi="Times New Roman" w:cs="Times New Roman"/>
          <w:i/>
          <w:sz w:val="26"/>
          <w:szCs w:val="26"/>
        </w:rPr>
      </w:pPr>
    </w:p>
    <w:p w:rsidR="002A6F79" w:rsidRDefault="00CC6208" w:rsidP="00513BA2">
      <w:pPr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  <w:r w:rsidRPr="00CC6208">
        <w:rPr>
          <w:rFonts w:ascii="Times New Roman" w:eastAsia="ArialMT" w:hAnsi="Times New Roman" w:cs="Times New Roman"/>
          <w:sz w:val="26"/>
          <w:szCs w:val="26"/>
        </w:rPr>
        <w:t>Таким образом, применение любой из трех неконструктивных моделей воспитания приводит к возникновению у ребенка вторичных психических травм и более тяжелому процессу развития и воспитания. И только конструктивное общение является основой успешного развития личности ребенка и поддержания благополучного психологического климата семьи в целом.</w:t>
      </w:r>
    </w:p>
    <w:p w:rsidR="00655D40" w:rsidRDefault="00655D40" w:rsidP="00513BA2">
      <w:pPr>
        <w:ind w:left="-567" w:right="-426" w:firstLine="567"/>
        <w:jc w:val="both"/>
        <w:rPr>
          <w:rFonts w:ascii="Times New Roman" w:eastAsia="ArialMT" w:hAnsi="Times New Roman" w:cs="Times New Roman"/>
          <w:sz w:val="26"/>
          <w:szCs w:val="26"/>
        </w:rPr>
      </w:pPr>
    </w:p>
    <w:p w:rsidR="00655D40" w:rsidRPr="00CC6208" w:rsidRDefault="00655D40" w:rsidP="00655D40">
      <w:pPr>
        <w:ind w:left="-567" w:right="-426"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ArialMT" w:hAnsi="Times New Roman" w:cs="Times New Roman"/>
          <w:sz w:val="26"/>
          <w:szCs w:val="26"/>
        </w:rPr>
        <w:t>Педагог-психолог Журавлева Е.В.</w:t>
      </w:r>
    </w:p>
    <w:sectPr w:rsidR="00655D40" w:rsidRPr="00CC6208" w:rsidSect="00655D4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A0E"/>
    <w:multiLevelType w:val="hybridMultilevel"/>
    <w:tmpl w:val="A526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DC"/>
    <w:multiLevelType w:val="hybridMultilevel"/>
    <w:tmpl w:val="1AF8EF9C"/>
    <w:lvl w:ilvl="0" w:tplc="397A632A">
      <w:start w:val="1"/>
      <w:numFmt w:val="decimal"/>
      <w:lvlText w:val="%1."/>
      <w:lvlJc w:val="left"/>
      <w:pPr>
        <w:ind w:left="-207" w:hanging="360"/>
      </w:pPr>
      <w:rPr>
        <w:rFonts w:eastAsia="Arial-ItalicM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48"/>
    <w:rsid w:val="000F766C"/>
    <w:rsid w:val="00226064"/>
    <w:rsid w:val="002A6F79"/>
    <w:rsid w:val="003F4778"/>
    <w:rsid w:val="00513BA2"/>
    <w:rsid w:val="005A0CB8"/>
    <w:rsid w:val="00655D40"/>
    <w:rsid w:val="006F3484"/>
    <w:rsid w:val="00741F48"/>
    <w:rsid w:val="009C16FA"/>
    <w:rsid w:val="00B40C14"/>
    <w:rsid w:val="00C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2158"/>
  <w15:chartTrackingRefBased/>
  <w15:docId w15:val="{F191EF5F-D535-4991-8038-E4D3C5F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2024-12-11T05:08:00Z</dcterms:created>
  <dcterms:modified xsi:type="dcterms:W3CDTF">2024-12-11T06:37:00Z</dcterms:modified>
</cp:coreProperties>
</file>